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67" w:rsidRDefault="00354967" w:rsidP="00605638">
      <w:pPr>
        <w:pStyle w:val="Titre1"/>
      </w:pPr>
      <w:r>
        <w:t>Activités d’apprentissage</w:t>
      </w:r>
    </w:p>
    <w:p w:rsidR="00605638" w:rsidRDefault="00EE64CB" w:rsidP="00354967">
      <w:pPr>
        <w:pStyle w:val="Titre2"/>
      </w:pPr>
      <w:r>
        <w:t>Pourquoi rempli</w:t>
      </w:r>
      <w:r w:rsidR="00605638">
        <w:t>r cet élément de documentation?</w:t>
      </w:r>
    </w:p>
    <w:p w:rsidR="00605638" w:rsidRDefault="00D83141" w:rsidP="00605638">
      <w:r>
        <w:t>Cet élément de documentation est conçu pour valider la relation entre les activités d’apprentissage et les cibles d’apprentissage : est-ce que mon type d’activité est bien adapté à la poursuite de l’atteinte de la cible d’apprentissage?  Est-ce que tous les s</w:t>
      </w:r>
      <w:r w:rsidR="001F2A9F">
        <w:t>avoirs, savoir-faire et savoir</w:t>
      </w:r>
      <w:r>
        <w:t>-être ont bien été intégré dans les activités d’apprentissage?</w:t>
      </w:r>
    </w:p>
    <w:p w:rsidR="001526E8" w:rsidRDefault="001526E8">
      <w:pPr>
        <w:rPr>
          <w:rFonts w:cs="Tahoma"/>
          <w:sz w:val="18"/>
          <w:szCs w:val="1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450"/>
        <w:gridCol w:w="2277"/>
        <w:gridCol w:w="2656"/>
        <w:gridCol w:w="2429"/>
        <w:gridCol w:w="5755"/>
        <w:gridCol w:w="1708"/>
      </w:tblGrid>
      <w:tr w:rsidR="0029304E" w:rsidRPr="0082494B" w:rsidTr="00FE101B">
        <w:trPr>
          <w:trHeight w:val="832"/>
          <w:tblHeader/>
        </w:trPr>
        <w:tc>
          <w:tcPr>
            <w:tcW w:w="206" w:type="pct"/>
          </w:tcPr>
          <w:p w:rsidR="0029304E" w:rsidRPr="0082494B" w:rsidRDefault="0029304E">
            <w:pPr>
              <w:rPr>
                <w:rFonts w:cs="Tahoma"/>
                <w:sz w:val="18"/>
                <w:szCs w:val="18"/>
              </w:rPr>
            </w:pPr>
          </w:p>
        </w:tc>
        <w:tc>
          <w:tcPr>
            <w:tcW w:w="680" w:type="pct"/>
          </w:tcPr>
          <w:p w:rsidR="0029304E" w:rsidRPr="0082494B" w:rsidRDefault="0029304E">
            <w:pPr>
              <w:rPr>
                <w:rFonts w:cs="Tahoma"/>
                <w:b/>
                <w:sz w:val="18"/>
                <w:szCs w:val="18"/>
              </w:rPr>
            </w:pPr>
            <w:r>
              <w:rPr>
                <w:rFonts w:cs="Tahoma"/>
                <w:b/>
                <w:sz w:val="18"/>
                <w:szCs w:val="18"/>
              </w:rPr>
              <w:t>Cible(s) d’apprentissage</w:t>
            </w:r>
          </w:p>
        </w:tc>
        <w:tc>
          <w:tcPr>
            <w:tcW w:w="632" w:type="pct"/>
          </w:tcPr>
          <w:p w:rsidR="0029304E" w:rsidRDefault="0029304E">
            <w:pPr>
              <w:rPr>
                <w:rFonts w:cs="Tahoma"/>
                <w:b/>
                <w:sz w:val="18"/>
                <w:szCs w:val="18"/>
              </w:rPr>
            </w:pPr>
            <w:r w:rsidRPr="0082494B">
              <w:rPr>
                <w:rFonts w:cs="Tahoma"/>
                <w:b/>
                <w:sz w:val="18"/>
                <w:szCs w:val="18"/>
              </w:rPr>
              <w:t>Savoirs</w:t>
            </w:r>
          </w:p>
          <w:p w:rsidR="0029304E" w:rsidRPr="0051022D" w:rsidRDefault="0029304E">
            <w:pPr>
              <w:rPr>
                <w:rFonts w:cs="Tahoma"/>
                <w:sz w:val="18"/>
                <w:szCs w:val="18"/>
              </w:rPr>
            </w:pPr>
            <w:r>
              <w:rPr>
                <w:rFonts w:cs="Tahoma"/>
                <w:sz w:val="18"/>
                <w:szCs w:val="18"/>
              </w:rPr>
              <w:t>Faits, concepts, principes</w:t>
            </w:r>
          </w:p>
        </w:tc>
        <w:tc>
          <w:tcPr>
            <w:tcW w:w="737" w:type="pct"/>
          </w:tcPr>
          <w:p w:rsidR="0029304E" w:rsidRDefault="0029304E">
            <w:pPr>
              <w:rPr>
                <w:rFonts w:cs="Tahoma"/>
                <w:b/>
                <w:sz w:val="18"/>
                <w:szCs w:val="18"/>
              </w:rPr>
            </w:pPr>
            <w:r w:rsidRPr="0082494B">
              <w:rPr>
                <w:rFonts w:cs="Tahoma"/>
                <w:b/>
                <w:sz w:val="18"/>
                <w:szCs w:val="18"/>
              </w:rPr>
              <w:t>Savoirs-faire</w:t>
            </w:r>
          </w:p>
          <w:p w:rsidR="0029304E" w:rsidRPr="0051022D" w:rsidRDefault="0029304E">
            <w:pPr>
              <w:rPr>
                <w:rFonts w:cs="Tahoma"/>
                <w:sz w:val="18"/>
                <w:szCs w:val="18"/>
              </w:rPr>
            </w:pPr>
            <w:r>
              <w:rPr>
                <w:rFonts w:cs="Tahoma"/>
                <w:sz w:val="18"/>
                <w:szCs w:val="18"/>
              </w:rPr>
              <w:t>Méthodes, procédures, techniques</w:t>
            </w:r>
          </w:p>
        </w:tc>
        <w:tc>
          <w:tcPr>
            <w:tcW w:w="674" w:type="pct"/>
          </w:tcPr>
          <w:p w:rsidR="0029304E" w:rsidRDefault="0029304E">
            <w:pPr>
              <w:rPr>
                <w:rFonts w:cs="Tahoma"/>
                <w:b/>
                <w:sz w:val="18"/>
                <w:szCs w:val="18"/>
              </w:rPr>
            </w:pPr>
            <w:r w:rsidRPr="0082494B">
              <w:rPr>
                <w:rFonts w:cs="Tahoma"/>
                <w:b/>
                <w:sz w:val="18"/>
                <w:szCs w:val="18"/>
              </w:rPr>
              <w:t>Savoirs-être</w:t>
            </w:r>
          </w:p>
          <w:p w:rsidR="0029304E" w:rsidRPr="0051022D" w:rsidRDefault="0029304E">
            <w:pPr>
              <w:rPr>
                <w:rFonts w:cs="Tahoma"/>
                <w:sz w:val="18"/>
                <w:szCs w:val="18"/>
              </w:rPr>
            </w:pPr>
            <w:r>
              <w:rPr>
                <w:rFonts w:cs="Tahoma"/>
                <w:sz w:val="18"/>
                <w:szCs w:val="18"/>
              </w:rPr>
              <w:t>Attitudes</w:t>
            </w:r>
          </w:p>
        </w:tc>
        <w:tc>
          <w:tcPr>
            <w:tcW w:w="1597" w:type="pct"/>
          </w:tcPr>
          <w:p w:rsidR="0029304E" w:rsidRPr="00110B76" w:rsidRDefault="0029304E" w:rsidP="00110B76">
            <w:pPr>
              <w:rPr>
                <w:rFonts w:cs="Tahoma"/>
                <w:sz w:val="18"/>
                <w:szCs w:val="18"/>
              </w:rPr>
            </w:pPr>
            <w:r w:rsidRPr="0082494B">
              <w:rPr>
                <w:rFonts w:cs="Tahoma"/>
                <w:b/>
                <w:sz w:val="18"/>
                <w:szCs w:val="18"/>
              </w:rPr>
              <w:t>Activités d’apprentissag</w:t>
            </w:r>
            <w:r>
              <w:rPr>
                <w:rFonts w:cs="Tahoma"/>
                <w:b/>
                <w:sz w:val="18"/>
                <w:szCs w:val="18"/>
              </w:rPr>
              <w:t>e</w:t>
            </w:r>
          </w:p>
        </w:tc>
        <w:tc>
          <w:tcPr>
            <w:tcW w:w="474" w:type="pct"/>
          </w:tcPr>
          <w:p w:rsidR="0029304E" w:rsidRPr="0082494B" w:rsidRDefault="0029304E" w:rsidP="00110B76">
            <w:pPr>
              <w:rPr>
                <w:rFonts w:cs="Tahoma"/>
                <w:b/>
                <w:sz w:val="18"/>
                <w:szCs w:val="18"/>
              </w:rPr>
            </w:pPr>
            <w:r>
              <w:rPr>
                <w:rFonts w:cs="Tahoma"/>
                <w:b/>
                <w:sz w:val="18"/>
                <w:szCs w:val="18"/>
              </w:rPr>
              <w:t>N° de référence à la ressource</w:t>
            </w:r>
            <w:r w:rsidR="00834B41">
              <w:rPr>
                <w:rFonts w:cs="Tahoma"/>
                <w:b/>
                <w:sz w:val="18"/>
                <w:szCs w:val="18"/>
              </w:rPr>
              <w:t xml:space="preserve"> (ED032</w:t>
            </w:r>
            <w:r w:rsidR="00907EB0">
              <w:rPr>
                <w:rFonts w:cs="Tahoma"/>
                <w:b/>
                <w:sz w:val="18"/>
                <w:szCs w:val="18"/>
              </w:rPr>
              <w:t>0</w:t>
            </w:r>
            <w:r w:rsidR="00FE101B">
              <w:rPr>
                <w:rFonts w:cs="Tahoma"/>
                <w:b/>
                <w:sz w:val="18"/>
                <w:szCs w:val="18"/>
              </w:rPr>
              <w:t>)</w:t>
            </w:r>
          </w:p>
        </w:tc>
      </w:tr>
      <w:tr w:rsidR="0029304E" w:rsidRPr="0082494B" w:rsidTr="00FE101B">
        <w:tc>
          <w:tcPr>
            <w:tcW w:w="206" w:type="pct"/>
            <w:vAlign w:val="center"/>
          </w:tcPr>
          <w:p w:rsidR="0029304E" w:rsidRPr="0082494B" w:rsidRDefault="0029304E">
            <w:pPr>
              <w:rPr>
                <w:rFonts w:cs="Tahoma"/>
                <w:sz w:val="18"/>
                <w:szCs w:val="18"/>
              </w:rPr>
            </w:pPr>
            <w:r>
              <w:rPr>
                <w:rFonts w:cs="Tahoma"/>
                <w:sz w:val="18"/>
                <w:szCs w:val="18"/>
              </w:rPr>
              <w:t>UA001</w:t>
            </w:r>
          </w:p>
        </w:tc>
        <w:tc>
          <w:tcPr>
            <w:tcW w:w="680" w:type="pct"/>
            <w:vAlign w:val="center"/>
          </w:tcPr>
          <w:p w:rsidR="0029304E" w:rsidRPr="0082494B" w:rsidRDefault="00FE101B">
            <w:pPr>
              <w:rPr>
                <w:rFonts w:cs="Tahoma"/>
                <w:sz w:val="18"/>
                <w:szCs w:val="18"/>
              </w:rPr>
            </w:pPr>
            <w:r>
              <w:rPr>
                <w:sz w:val="18"/>
                <w:szCs w:val="18"/>
              </w:rPr>
              <w:t>S1.1, S1.2, T1.2</w:t>
            </w:r>
          </w:p>
        </w:tc>
        <w:tc>
          <w:tcPr>
            <w:tcW w:w="632" w:type="pct"/>
            <w:vAlign w:val="center"/>
          </w:tcPr>
          <w:p w:rsidR="0029304E" w:rsidRPr="0082494B" w:rsidRDefault="0029304E" w:rsidP="0082494B">
            <w:pPr>
              <w:numPr>
                <w:ilvl w:val="0"/>
                <w:numId w:val="1"/>
              </w:numPr>
              <w:tabs>
                <w:tab w:val="clear" w:pos="720"/>
              </w:tabs>
              <w:ind w:left="173" w:hanging="144"/>
              <w:rPr>
                <w:sz w:val="16"/>
                <w:szCs w:val="16"/>
              </w:rPr>
            </w:pPr>
          </w:p>
        </w:tc>
        <w:tc>
          <w:tcPr>
            <w:tcW w:w="737" w:type="pct"/>
            <w:vAlign w:val="center"/>
          </w:tcPr>
          <w:p w:rsidR="0029304E" w:rsidRPr="0082494B" w:rsidRDefault="0029304E" w:rsidP="0082494B">
            <w:pPr>
              <w:numPr>
                <w:ilvl w:val="0"/>
                <w:numId w:val="1"/>
              </w:numPr>
              <w:tabs>
                <w:tab w:val="clear" w:pos="720"/>
              </w:tabs>
              <w:ind w:left="132" w:hanging="132"/>
              <w:rPr>
                <w:rFonts w:cs="Tahoma"/>
                <w:sz w:val="18"/>
                <w:szCs w:val="18"/>
              </w:rPr>
            </w:pPr>
          </w:p>
        </w:tc>
        <w:tc>
          <w:tcPr>
            <w:tcW w:w="674" w:type="pct"/>
            <w:vAlign w:val="center"/>
          </w:tcPr>
          <w:p w:rsidR="0029304E" w:rsidRPr="0082494B" w:rsidRDefault="0029304E" w:rsidP="0082494B">
            <w:pPr>
              <w:numPr>
                <w:ilvl w:val="0"/>
                <w:numId w:val="3"/>
              </w:numPr>
              <w:tabs>
                <w:tab w:val="clear" w:pos="720"/>
              </w:tabs>
              <w:ind w:left="121" w:hanging="121"/>
              <w:rPr>
                <w:sz w:val="16"/>
                <w:szCs w:val="16"/>
              </w:rPr>
            </w:pPr>
          </w:p>
        </w:tc>
        <w:tc>
          <w:tcPr>
            <w:tcW w:w="1597" w:type="pct"/>
            <w:vAlign w:val="center"/>
          </w:tcPr>
          <w:p w:rsidR="0029304E" w:rsidRPr="0082494B" w:rsidRDefault="0029304E" w:rsidP="0082494B">
            <w:pPr>
              <w:numPr>
                <w:ilvl w:val="0"/>
                <w:numId w:val="3"/>
              </w:numPr>
              <w:tabs>
                <w:tab w:val="clear" w:pos="720"/>
              </w:tabs>
              <w:ind w:left="121" w:hanging="121"/>
              <w:rPr>
                <w:sz w:val="16"/>
                <w:szCs w:val="16"/>
              </w:rPr>
            </w:pPr>
          </w:p>
        </w:tc>
        <w:tc>
          <w:tcPr>
            <w:tcW w:w="474" w:type="pct"/>
          </w:tcPr>
          <w:p w:rsidR="0029304E" w:rsidRPr="0082494B" w:rsidRDefault="0029304E" w:rsidP="0082494B">
            <w:pPr>
              <w:numPr>
                <w:ilvl w:val="0"/>
                <w:numId w:val="3"/>
              </w:numPr>
              <w:tabs>
                <w:tab w:val="clear" w:pos="720"/>
              </w:tabs>
              <w:ind w:left="121" w:hanging="121"/>
              <w:rPr>
                <w:sz w:val="16"/>
                <w:szCs w:val="16"/>
              </w:rPr>
            </w:pPr>
          </w:p>
        </w:tc>
      </w:tr>
      <w:tr w:rsidR="0029304E" w:rsidRPr="0082494B" w:rsidTr="00FE101B">
        <w:tc>
          <w:tcPr>
            <w:tcW w:w="206" w:type="pct"/>
            <w:vAlign w:val="center"/>
          </w:tcPr>
          <w:p w:rsidR="0029304E" w:rsidRPr="0082494B" w:rsidRDefault="0029304E">
            <w:pPr>
              <w:rPr>
                <w:rFonts w:cs="Tahoma"/>
                <w:sz w:val="18"/>
                <w:szCs w:val="18"/>
              </w:rPr>
            </w:pPr>
            <w:r>
              <w:rPr>
                <w:rFonts w:cs="Tahoma"/>
                <w:sz w:val="18"/>
                <w:szCs w:val="18"/>
              </w:rPr>
              <w:t>UA002</w:t>
            </w:r>
          </w:p>
        </w:tc>
        <w:tc>
          <w:tcPr>
            <w:tcW w:w="680" w:type="pct"/>
            <w:vAlign w:val="center"/>
          </w:tcPr>
          <w:p w:rsidR="0029304E" w:rsidRPr="0082494B" w:rsidRDefault="0029304E">
            <w:pPr>
              <w:rPr>
                <w:sz w:val="18"/>
                <w:szCs w:val="18"/>
              </w:rPr>
            </w:pPr>
          </w:p>
        </w:tc>
        <w:tc>
          <w:tcPr>
            <w:tcW w:w="632" w:type="pct"/>
            <w:vAlign w:val="center"/>
          </w:tcPr>
          <w:p w:rsidR="0029304E" w:rsidRPr="0082494B" w:rsidRDefault="0029304E" w:rsidP="0082494B">
            <w:pPr>
              <w:numPr>
                <w:ilvl w:val="0"/>
                <w:numId w:val="1"/>
              </w:numPr>
              <w:tabs>
                <w:tab w:val="clear" w:pos="720"/>
              </w:tabs>
              <w:ind w:left="173" w:hanging="144"/>
              <w:rPr>
                <w:sz w:val="16"/>
                <w:szCs w:val="16"/>
              </w:rPr>
            </w:pPr>
          </w:p>
        </w:tc>
        <w:tc>
          <w:tcPr>
            <w:tcW w:w="737" w:type="pct"/>
            <w:vAlign w:val="center"/>
          </w:tcPr>
          <w:p w:rsidR="0029304E" w:rsidRPr="0082494B" w:rsidRDefault="0029304E" w:rsidP="0082494B">
            <w:pPr>
              <w:numPr>
                <w:ilvl w:val="0"/>
                <w:numId w:val="1"/>
              </w:numPr>
              <w:tabs>
                <w:tab w:val="clear" w:pos="720"/>
              </w:tabs>
              <w:ind w:left="132" w:hanging="132"/>
              <w:rPr>
                <w:sz w:val="16"/>
                <w:szCs w:val="16"/>
              </w:rPr>
            </w:pPr>
          </w:p>
        </w:tc>
        <w:tc>
          <w:tcPr>
            <w:tcW w:w="674" w:type="pct"/>
            <w:vAlign w:val="center"/>
          </w:tcPr>
          <w:p w:rsidR="0029304E" w:rsidRPr="0082494B" w:rsidRDefault="0029304E" w:rsidP="0082494B">
            <w:pPr>
              <w:numPr>
                <w:ilvl w:val="0"/>
                <w:numId w:val="3"/>
              </w:numPr>
              <w:tabs>
                <w:tab w:val="clear" w:pos="720"/>
              </w:tabs>
              <w:ind w:left="121" w:hanging="121"/>
              <w:rPr>
                <w:sz w:val="16"/>
                <w:szCs w:val="16"/>
              </w:rPr>
            </w:pPr>
          </w:p>
        </w:tc>
        <w:tc>
          <w:tcPr>
            <w:tcW w:w="1597" w:type="pct"/>
            <w:vAlign w:val="center"/>
          </w:tcPr>
          <w:p w:rsidR="0029304E" w:rsidRPr="0082494B" w:rsidRDefault="0029304E" w:rsidP="0082494B">
            <w:pPr>
              <w:numPr>
                <w:ilvl w:val="0"/>
                <w:numId w:val="3"/>
              </w:numPr>
              <w:tabs>
                <w:tab w:val="clear" w:pos="720"/>
              </w:tabs>
              <w:ind w:left="121" w:hanging="121"/>
              <w:rPr>
                <w:sz w:val="16"/>
                <w:szCs w:val="16"/>
              </w:rPr>
            </w:pPr>
          </w:p>
        </w:tc>
        <w:tc>
          <w:tcPr>
            <w:tcW w:w="474" w:type="pct"/>
          </w:tcPr>
          <w:p w:rsidR="0029304E" w:rsidRPr="0082494B" w:rsidRDefault="0029304E" w:rsidP="0082494B">
            <w:pPr>
              <w:numPr>
                <w:ilvl w:val="0"/>
                <w:numId w:val="3"/>
              </w:numPr>
              <w:tabs>
                <w:tab w:val="clear" w:pos="720"/>
              </w:tabs>
              <w:ind w:left="121" w:hanging="121"/>
              <w:rPr>
                <w:sz w:val="16"/>
                <w:szCs w:val="16"/>
              </w:rPr>
            </w:pPr>
          </w:p>
        </w:tc>
      </w:tr>
      <w:tr w:rsidR="0029304E" w:rsidRPr="0082494B" w:rsidTr="00FE101B">
        <w:tc>
          <w:tcPr>
            <w:tcW w:w="206" w:type="pct"/>
            <w:vAlign w:val="center"/>
          </w:tcPr>
          <w:p w:rsidR="0029304E" w:rsidRPr="0082494B" w:rsidRDefault="0029304E" w:rsidP="00FE101B">
            <w:pPr>
              <w:rPr>
                <w:rFonts w:cs="Tahoma"/>
                <w:sz w:val="18"/>
                <w:szCs w:val="18"/>
              </w:rPr>
            </w:pPr>
            <w:r>
              <w:rPr>
                <w:rFonts w:cs="Tahoma"/>
                <w:sz w:val="18"/>
                <w:szCs w:val="18"/>
              </w:rPr>
              <w:t>UA</w:t>
            </w:r>
            <w:r w:rsidR="00FE101B">
              <w:rPr>
                <w:rFonts w:cs="Tahoma"/>
                <w:sz w:val="18"/>
                <w:szCs w:val="18"/>
              </w:rPr>
              <w:t>nnn</w:t>
            </w:r>
          </w:p>
        </w:tc>
        <w:tc>
          <w:tcPr>
            <w:tcW w:w="680" w:type="pct"/>
            <w:vAlign w:val="center"/>
          </w:tcPr>
          <w:p w:rsidR="0029304E" w:rsidRPr="0082494B" w:rsidRDefault="0029304E">
            <w:pPr>
              <w:rPr>
                <w:sz w:val="18"/>
                <w:szCs w:val="18"/>
              </w:rPr>
            </w:pPr>
          </w:p>
        </w:tc>
        <w:tc>
          <w:tcPr>
            <w:tcW w:w="632" w:type="pct"/>
            <w:vAlign w:val="center"/>
          </w:tcPr>
          <w:p w:rsidR="0029304E" w:rsidRPr="0082494B" w:rsidRDefault="0029304E" w:rsidP="0082494B">
            <w:pPr>
              <w:numPr>
                <w:ilvl w:val="0"/>
                <w:numId w:val="1"/>
              </w:numPr>
              <w:tabs>
                <w:tab w:val="clear" w:pos="720"/>
              </w:tabs>
              <w:ind w:left="173" w:hanging="144"/>
              <w:rPr>
                <w:sz w:val="16"/>
                <w:szCs w:val="16"/>
              </w:rPr>
            </w:pPr>
          </w:p>
        </w:tc>
        <w:tc>
          <w:tcPr>
            <w:tcW w:w="737" w:type="pct"/>
            <w:vAlign w:val="center"/>
          </w:tcPr>
          <w:p w:rsidR="0029304E" w:rsidRPr="0082494B" w:rsidRDefault="0029304E" w:rsidP="0082494B">
            <w:pPr>
              <w:numPr>
                <w:ilvl w:val="0"/>
                <w:numId w:val="1"/>
              </w:numPr>
              <w:tabs>
                <w:tab w:val="clear" w:pos="720"/>
              </w:tabs>
              <w:ind w:left="132" w:hanging="132"/>
              <w:rPr>
                <w:sz w:val="16"/>
                <w:szCs w:val="16"/>
              </w:rPr>
            </w:pPr>
          </w:p>
        </w:tc>
        <w:tc>
          <w:tcPr>
            <w:tcW w:w="674" w:type="pct"/>
            <w:vAlign w:val="center"/>
          </w:tcPr>
          <w:p w:rsidR="0029304E" w:rsidRPr="0082494B" w:rsidRDefault="0029304E" w:rsidP="0082494B">
            <w:pPr>
              <w:numPr>
                <w:ilvl w:val="0"/>
                <w:numId w:val="3"/>
              </w:numPr>
              <w:tabs>
                <w:tab w:val="clear" w:pos="720"/>
              </w:tabs>
              <w:ind w:left="121" w:hanging="121"/>
              <w:rPr>
                <w:sz w:val="16"/>
                <w:szCs w:val="16"/>
              </w:rPr>
            </w:pPr>
          </w:p>
        </w:tc>
        <w:tc>
          <w:tcPr>
            <w:tcW w:w="1597" w:type="pct"/>
            <w:vAlign w:val="center"/>
          </w:tcPr>
          <w:p w:rsidR="0029304E" w:rsidRPr="0082494B" w:rsidRDefault="0029304E" w:rsidP="0082494B">
            <w:pPr>
              <w:numPr>
                <w:ilvl w:val="0"/>
                <w:numId w:val="3"/>
              </w:numPr>
              <w:tabs>
                <w:tab w:val="clear" w:pos="720"/>
              </w:tabs>
              <w:ind w:left="121" w:hanging="121"/>
              <w:rPr>
                <w:sz w:val="16"/>
                <w:szCs w:val="16"/>
              </w:rPr>
            </w:pPr>
          </w:p>
        </w:tc>
        <w:tc>
          <w:tcPr>
            <w:tcW w:w="474" w:type="pct"/>
          </w:tcPr>
          <w:p w:rsidR="0029304E" w:rsidRPr="0082494B" w:rsidRDefault="0029304E" w:rsidP="0082494B">
            <w:pPr>
              <w:numPr>
                <w:ilvl w:val="0"/>
                <w:numId w:val="3"/>
              </w:numPr>
              <w:tabs>
                <w:tab w:val="clear" w:pos="720"/>
              </w:tabs>
              <w:ind w:left="121" w:hanging="121"/>
              <w:rPr>
                <w:sz w:val="16"/>
                <w:szCs w:val="16"/>
              </w:rPr>
            </w:pPr>
          </w:p>
        </w:tc>
      </w:tr>
    </w:tbl>
    <w:p w:rsidR="001526E8" w:rsidRDefault="001526E8">
      <w:pPr>
        <w:rPr>
          <w:rFonts w:cs="Tahoma"/>
          <w:sz w:val="18"/>
          <w:szCs w:val="18"/>
        </w:rPr>
      </w:pPr>
    </w:p>
    <w:p w:rsidR="00975AD4" w:rsidRDefault="00975AD4" w:rsidP="00975AD4">
      <w:pPr>
        <w:pStyle w:val="Titre3"/>
      </w:pPr>
      <w:r w:rsidRPr="00E54AD4">
        <w:t>Exemples d’activités d’apprentissage :</w:t>
      </w:r>
    </w:p>
    <w:p w:rsidR="00975AD4" w:rsidRDefault="00975AD4" w:rsidP="00975AD4">
      <w:pPr>
        <w:numPr>
          <w:ilvl w:val="0"/>
          <w:numId w:val="6"/>
        </w:numPr>
        <w:spacing w:before="20" w:after="0"/>
        <w:rPr>
          <w:rFonts w:cs="Tahoma"/>
          <w:sz w:val="18"/>
          <w:szCs w:val="18"/>
        </w:rPr>
      </w:pPr>
      <w:r w:rsidRPr="00960F1B">
        <w:rPr>
          <w:rFonts w:cs="Tahoma"/>
          <w:sz w:val="18"/>
          <w:szCs w:val="18"/>
        </w:rPr>
        <w:t>Transmission de connaissances</w:t>
      </w:r>
      <w:r>
        <w:rPr>
          <w:rFonts w:cs="Tahoma"/>
          <w:sz w:val="18"/>
          <w:szCs w:val="18"/>
        </w:rPr>
        <w:t xml:space="preserve"> (</w:t>
      </w:r>
      <w:r w:rsidRPr="00960F1B">
        <w:rPr>
          <w:rFonts w:cs="Tahoma"/>
          <w:i/>
          <w:sz w:val="18"/>
          <w:szCs w:val="18"/>
        </w:rPr>
        <w:t>conférence; démonstration; exposé</w:t>
      </w:r>
      <w:r>
        <w:rPr>
          <w:rFonts w:cs="Tahoma"/>
          <w:sz w:val="18"/>
          <w:szCs w:val="18"/>
        </w:rPr>
        <w:t>)</w:t>
      </w:r>
    </w:p>
    <w:p w:rsidR="00975AD4" w:rsidRDefault="00975AD4" w:rsidP="00975AD4">
      <w:pPr>
        <w:numPr>
          <w:ilvl w:val="0"/>
          <w:numId w:val="6"/>
        </w:numPr>
        <w:spacing w:before="20" w:after="0"/>
        <w:rPr>
          <w:rFonts w:cs="Tahoma"/>
          <w:sz w:val="18"/>
          <w:szCs w:val="18"/>
        </w:rPr>
      </w:pPr>
      <w:r w:rsidRPr="00960F1B">
        <w:rPr>
          <w:rFonts w:cs="Tahoma"/>
          <w:sz w:val="18"/>
          <w:szCs w:val="18"/>
        </w:rPr>
        <w:t>Interrogation</w:t>
      </w:r>
      <w:r>
        <w:rPr>
          <w:rFonts w:cs="Tahoma"/>
          <w:sz w:val="18"/>
          <w:szCs w:val="18"/>
        </w:rPr>
        <w:t xml:space="preserve"> (</w:t>
      </w:r>
      <w:r w:rsidRPr="00960F1B">
        <w:rPr>
          <w:rFonts w:cs="Tahoma"/>
          <w:i/>
          <w:sz w:val="18"/>
          <w:szCs w:val="18"/>
        </w:rPr>
        <w:t>enseignement</w:t>
      </w:r>
      <w:r>
        <w:rPr>
          <w:rFonts w:cs="Tahoma"/>
          <w:sz w:val="18"/>
          <w:szCs w:val="18"/>
        </w:rPr>
        <w:t xml:space="preserve"> </w:t>
      </w:r>
      <w:r w:rsidRPr="00960F1B">
        <w:rPr>
          <w:rFonts w:cs="Tahoma"/>
          <w:i/>
          <w:sz w:val="18"/>
          <w:szCs w:val="18"/>
        </w:rPr>
        <w:t>programmé; exercice répétitif; apprentissage par problème</w:t>
      </w:r>
      <w:r>
        <w:rPr>
          <w:rFonts w:cs="Tahoma"/>
          <w:sz w:val="18"/>
          <w:szCs w:val="18"/>
        </w:rPr>
        <w:t>)</w:t>
      </w:r>
    </w:p>
    <w:p w:rsidR="00975AD4" w:rsidRDefault="00975AD4" w:rsidP="00975AD4">
      <w:pPr>
        <w:numPr>
          <w:ilvl w:val="0"/>
          <w:numId w:val="6"/>
        </w:numPr>
        <w:spacing w:before="20" w:after="0"/>
        <w:rPr>
          <w:rFonts w:cs="Tahoma"/>
          <w:sz w:val="18"/>
          <w:szCs w:val="18"/>
        </w:rPr>
      </w:pPr>
      <w:r w:rsidRPr="00960F1B">
        <w:rPr>
          <w:rFonts w:cs="Tahoma"/>
          <w:sz w:val="18"/>
          <w:szCs w:val="18"/>
        </w:rPr>
        <w:t>Exploration</w:t>
      </w:r>
      <w:r>
        <w:rPr>
          <w:rFonts w:cs="Tahoma"/>
          <w:sz w:val="18"/>
          <w:szCs w:val="18"/>
        </w:rPr>
        <w:t xml:space="preserve"> (</w:t>
      </w:r>
      <w:r>
        <w:rPr>
          <w:rFonts w:cs="Tahoma"/>
          <w:i/>
          <w:sz w:val="18"/>
          <w:szCs w:val="18"/>
        </w:rPr>
        <w:t>t</w:t>
      </w:r>
      <w:r w:rsidRPr="00960F1B">
        <w:rPr>
          <w:rFonts w:cs="Tahoma"/>
          <w:i/>
          <w:sz w:val="18"/>
          <w:szCs w:val="18"/>
        </w:rPr>
        <w:t xml:space="preserve">ravail de recherche; </w:t>
      </w:r>
      <w:r>
        <w:rPr>
          <w:rFonts w:cs="Tahoma"/>
          <w:i/>
          <w:sz w:val="18"/>
          <w:szCs w:val="18"/>
        </w:rPr>
        <w:t>p</w:t>
      </w:r>
      <w:r w:rsidRPr="00960F1B">
        <w:rPr>
          <w:rFonts w:cs="Tahoma"/>
          <w:i/>
          <w:sz w:val="18"/>
          <w:szCs w:val="18"/>
        </w:rPr>
        <w:t xml:space="preserve">rojet; </w:t>
      </w:r>
      <w:r>
        <w:rPr>
          <w:rFonts w:cs="Tahoma"/>
          <w:i/>
          <w:sz w:val="18"/>
          <w:szCs w:val="18"/>
        </w:rPr>
        <w:t>i</w:t>
      </w:r>
      <w:r w:rsidRPr="00960F1B">
        <w:rPr>
          <w:rFonts w:cs="Tahoma"/>
          <w:i/>
          <w:sz w:val="18"/>
          <w:szCs w:val="18"/>
        </w:rPr>
        <w:t>nterview</w:t>
      </w:r>
      <w:r>
        <w:rPr>
          <w:rFonts w:cs="Tahoma"/>
          <w:sz w:val="18"/>
          <w:szCs w:val="18"/>
        </w:rPr>
        <w:t>)</w:t>
      </w:r>
    </w:p>
    <w:p w:rsidR="00975AD4" w:rsidRDefault="00975AD4" w:rsidP="00975AD4">
      <w:pPr>
        <w:numPr>
          <w:ilvl w:val="0"/>
          <w:numId w:val="6"/>
        </w:numPr>
        <w:spacing w:before="20" w:after="0"/>
        <w:rPr>
          <w:rFonts w:cs="Tahoma"/>
          <w:sz w:val="18"/>
          <w:szCs w:val="18"/>
        </w:rPr>
      </w:pPr>
      <w:r w:rsidRPr="00960F1B">
        <w:rPr>
          <w:rFonts w:cs="Tahoma"/>
          <w:sz w:val="18"/>
          <w:szCs w:val="18"/>
        </w:rPr>
        <w:t>Méthodes actives</w:t>
      </w:r>
      <w:r>
        <w:rPr>
          <w:rFonts w:cs="Tahoma"/>
          <w:sz w:val="18"/>
          <w:szCs w:val="18"/>
        </w:rPr>
        <w:t xml:space="preserve"> (</w:t>
      </w:r>
      <w:r w:rsidRPr="00960F1B">
        <w:rPr>
          <w:rFonts w:cs="Tahoma"/>
          <w:i/>
          <w:sz w:val="18"/>
          <w:szCs w:val="18"/>
        </w:rPr>
        <w:t>étude de cas; jeu; simulation; discussions; collaboration</w:t>
      </w:r>
      <w:r>
        <w:rPr>
          <w:rFonts w:cs="Tahoma"/>
          <w:sz w:val="18"/>
          <w:szCs w:val="18"/>
        </w:rPr>
        <w:t>)</w:t>
      </w:r>
    </w:p>
    <w:p w:rsidR="00975AD4" w:rsidRPr="006048B0" w:rsidRDefault="00975AD4" w:rsidP="00975AD4">
      <w:pPr>
        <w:pStyle w:val="CM63"/>
        <w:numPr>
          <w:ilvl w:val="0"/>
          <w:numId w:val="6"/>
        </w:numPr>
        <w:spacing w:line="400" w:lineRule="atLeast"/>
        <w:rPr>
          <w:rFonts w:ascii="Tahoma" w:hAnsi="Tahoma" w:cs="Tahoma"/>
          <w:color w:val="000000"/>
          <w:sz w:val="18"/>
          <w:szCs w:val="18"/>
        </w:rPr>
      </w:pPr>
      <w:r w:rsidRPr="006048B0">
        <w:rPr>
          <w:rFonts w:ascii="Tahoma" w:hAnsi="Tahoma" w:cs="Tahoma"/>
          <w:b/>
          <w:bCs/>
          <w:color w:val="000000"/>
          <w:sz w:val="18"/>
          <w:szCs w:val="18"/>
        </w:rPr>
        <w:t xml:space="preserve">Divers types d’activités d’apprentissage individuelles et/ou en équipe développées et utilisées en enseignement à distance et apprentissage en ligne </w:t>
      </w:r>
    </w:p>
    <w:p w:rsidR="00975AD4" w:rsidRPr="006048B0" w:rsidRDefault="007D2406" w:rsidP="00975AD4">
      <w:pPr>
        <w:pStyle w:val="CM47"/>
        <w:numPr>
          <w:ilvl w:val="0"/>
          <w:numId w:val="6"/>
        </w:numPr>
        <w:spacing w:line="280" w:lineRule="atLeast"/>
        <w:rPr>
          <w:rFonts w:ascii="Tahoma" w:hAnsi="Tahoma" w:cs="Tahoma"/>
          <w:color w:val="000000"/>
          <w:sz w:val="18"/>
          <w:szCs w:val="18"/>
        </w:rPr>
      </w:pPr>
      <w:r>
        <w:rPr>
          <w:rFonts w:ascii="Tahoma" w:hAnsi="Tahoma" w:cs="Tahoma"/>
          <w:color w:val="000000"/>
          <w:sz w:val="18"/>
          <w:szCs w:val="18"/>
        </w:rPr>
        <w:t>© Michael Power 200</w:t>
      </w:r>
      <w:r w:rsidR="00FA0852">
        <w:rPr>
          <w:rFonts w:ascii="Tahoma" w:hAnsi="Tahoma" w:cs="Tahoma"/>
          <w:color w:val="000000"/>
          <w:sz w:val="18"/>
          <w:szCs w:val="18"/>
        </w:rPr>
        <w:t>8 Le conseiller réflexif : un journal de bord</w:t>
      </w:r>
      <w:bookmarkStart w:id="0" w:name="_GoBack"/>
      <w:bookmarkEnd w:id="0"/>
    </w:p>
    <w:p w:rsidR="00975AD4" w:rsidRPr="006048B0" w:rsidRDefault="00975AD4" w:rsidP="00975AD4">
      <w:pPr>
        <w:pStyle w:val="CM47"/>
        <w:numPr>
          <w:ilvl w:val="0"/>
          <w:numId w:val="6"/>
        </w:numPr>
        <w:spacing w:line="280" w:lineRule="atLeast"/>
        <w:rPr>
          <w:rFonts w:ascii="Tahoma" w:hAnsi="Tahoma" w:cs="Tahoma"/>
          <w:color w:val="000000"/>
          <w:sz w:val="18"/>
          <w:szCs w:val="18"/>
        </w:rPr>
      </w:pPr>
      <w:r w:rsidRPr="006048B0">
        <w:rPr>
          <w:rFonts w:ascii="Tahoma" w:hAnsi="Tahoma" w:cs="Tahoma"/>
          <w:b/>
          <w:bCs/>
          <w:color w:val="000000"/>
          <w:sz w:val="18"/>
          <w:szCs w:val="18"/>
        </w:rPr>
        <w:t>Analyse :</w:t>
      </w:r>
      <w:r w:rsidRPr="006048B0">
        <w:rPr>
          <w:rFonts w:ascii="Tahoma" w:hAnsi="Tahoma" w:cs="Tahoma"/>
          <w:color w:val="000000"/>
          <w:sz w:val="18"/>
          <w:szCs w:val="18"/>
        </w:rPr>
        <w:t xml:space="preserve"> une étude de textes ou d’extraits de texte en fonction d’un ou de plusieurs paramètres établis d’avance. </w:t>
      </w:r>
    </w:p>
    <w:p w:rsidR="00975AD4" w:rsidRPr="006048B0" w:rsidRDefault="00975AD4" w:rsidP="00975AD4">
      <w:pPr>
        <w:pStyle w:val="CM47"/>
        <w:numPr>
          <w:ilvl w:val="0"/>
          <w:numId w:val="6"/>
        </w:numPr>
        <w:spacing w:line="280" w:lineRule="atLeast"/>
        <w:rPr>
          <w:rFonts w:ascii="Tahoma" w:hAnsi="Tahoma" w:cs="Tahoma"/>
          <w:color w:val="000000"/>
          <w:sz w:val="18"/>
          <w:szCs w:val="18"/>
        </w:rPr>
      </w:pPr>
      <w:r w:rsidRPr="006048B0">
        <w:rPr>
          <w:rFonts w:ascii="Tahoma" w:hAnsi="Tahoma" w:cs="Tahoma"/>
          <w:b/>
          <w:bCs/>
          <w:color w:val="000000"/>
          <w:sz w:val="18"/>
          <w:szCs w:val="18"/>
        </w:rPr>
        <w:t>Application :</w:t>
      </w:r>
      <w:r w:rsidRPr="006048B0">
        <w:rPr>
          <w:rFonts w:ascii="Tahoma" w:hAnsi="Tahoma" w:cs="Tahoma"/>
          <w:color w:val="000000"/>
          <w:sz w:val="18"/>
          <w:szCs w:val="18"/>
        </w:rPr>
        <w:t xml:space="preserve"> après étude d’un concept abstrait ou défini, d’une stratégie ou d’une technique, l’étudiant doit s’en servir pour faire une application concrète afin de démontrer son niveau de compréhension. </w:t>
      </w:r>
    </w:p>
    <w:p w:rsidR="00975AD4" w:rsidRPr="006048B0" w:rsidRDefault="00975AD4" w:rsidP="00975AD4">
      <w:pPr>
        <w:pStyle w:val="CM47"/>
        <w:numPr>
          <w:ilvl w:val="0"/>
          <w:numId w:val="6"/>
        </w:numPr>
        <w:spacing w:line="280" w:lineRule="atLeast"/>
        <w:rPr>
          <w:rFonts w:ascii="Tahoma" w:hAnsi="Tahoma" w:cs="Tahoma"/>
          <w:color w:val="000000"/>
          <w:sz w:val="18"/>
          <w:szCs w:val="18"/>
        </w:rPr>
      </w:pPr>
      <w:r w:rsidRPr="006048B0">
        <w:rPr>
          <w:rFonts w:ascii="Tahoma" w:hAnsi="Tahoma" w:cs="Tahoma"/>
          <w:b/>
          <w:bCs/>
          <w:color w:val="000000"/>
          <w:sz w:val="18"/>
          <w:szCs w:val="18"/>
        </w:rPr>
        <w:t>Catégorisation :</w:t>
      </w:r>
      <w:r w:rsidRPr="006048B0">
        <w:rPr>
          <w:rFonts w:ascii="Tahoma" w:hAnsi="Tahoma" w:cs="Tahoma"/>
          <w:color w:val="000000"/>
          <w:sz w:val="18"/>
          <w:szCs w:val="18"/>
        </w:rPr>
        <w:t xml:space="preserve"> à partir d’une banque de données, de sources même disparates, on demande à l’étudiante d’établir des catégories, des niveaux, des ensembles, etc. </w:t>
      </w:r>
    </w:p>
    <w:p w:rsidR="00975AD4" w:rsidRPr="006048B0" w:rsidRDefault="00975AD4" w:rsidP="00975AD4">
      <w:pPr>
        <w:pStyle w:val="CM47"/>
        <w:numPr>
          <w:ilvl w:val="0"/>
          <w:numId w:val="6"/>
        </w:numPr>
        <w:spacing w:line="280" w:lineRule="atLeast"/>
        <w:rPr>
          <w:rFonts w:ascii="Tahoma" w:hAnsi="Tahoma" w:cs="Tahoma"/>
          <w:color w:val="000000"/>
          <w:sz w:val="18"/>
          <w:szCs w:val="18"/>
        </w:rPr>
      </w:pPr>
      <w:r w:rsidRPr="006048B0">
        <w:rPr>
          <w:rFonts w:ascii="Tahoma" w:hAnsi="Tahoma" w:cs="Tahoma"/>
          <w:b/>
          <w:bCs/>
          <w:color w:val="000000"/>
          <w:sz w:val="18"/>
          <w:szCs w:val="18"/>
        </w:rPr>
        <w:t>Comparaison :</w:t>
      </w:r>
      <w:r w:rsidRPr="006048B0">
        <w:rPr>
          <w:rFonts w:ascii="Tahoma" w:hAnsi="Tahoma" w:cs="Tahoma"/>
          <w:color w:val="000000"/>
          <w:sz w:val="18"/>
          <w:szCs w:val="18"/>
        </w:rPr>
        <w:t xml:space="preserve"> muni de deux profils ou plus de situations, études de cas, données, etc., l’étudiant doit établir des correspondances en faisant ressortir des ressemblances et des différences. </w:t>
      </w:r>
    </w:p>
    <w:p w:rsidR="00975AD4" w:rsidRPr="006048B0" w:rsidRDefault="00975AD4" w:rsidP="00975AD4">
      <w:pPr>
        <w:pStyle w:val="CM47"/>
        <w:numPr>
          <w:ilvl w:val="0"/>
          <w:numId w:val="6"/>
        </w:numPr>
        <w:spacing w:line="280" w:lineRule="atLeast"/>
        <w:rPr>
          <w:rFonts w:ascii="Tahoma" w:hAnsi="Tahoma" w:cs="Tahoma"/>
          <w:color w:val="000000"/>
          <w:sz w:val="18"/>
          <w:szCs w:val="18"/>
        </w:rPr>
      </w:pPr>
      <w:r w:rsidRPr="006048B0">
        <w:rPr>
          <w:rFonts w:ascii="Tahoma" w:hAnsi="Tahoma" w:cs="Tahoma"/>
          <w:b/>
          <w:bCs/>
          <w:color w:val="000000"/>
          <w:sz w:val="18"/>
          <w:szCs w:val="18"/>
        </w:rPr>
        <w:t>Conception d’algorithme :</w:t>
      </w:r>
      <w:r w:rsidRPr="006048B0">
        <w:rPr>
          <w:rFonts w:ascii="Tahoma" w:hAnsi="Tahoma" w:cs="Tahoma"/>
          <w:color w:val="000000"/>
          <w:sz w:val="18"/>
          <w:szCs w:val="18"/>
        </w:rPr>
        <w:t xml:space="preserve"> à partir d’une séquence ou d’un enchaînement d’actions, de mouvements, de démarches, etc., l’étudiante doit dessiner un algorithme qui établit la bonne séquence selon un déroulement optimal d’une opération, d’un point décisionnel, d’un cheminement logique, etc. </w:t>
      </w:r>
    </w:p>
    <w:p w:rsidR="00975AD4" w:rsidRPr="006048B0" w:rsidRDefault="00975AD4" w:rsidP="00975AD4">
      <w:pPr>
        <w:pStyle w:val="CM47"/>
        <w:numPr>
          <w:ilvl w:val="0"/>
          <w:numId w:val="6"/>
        </w:numPr>
        <w:spacing w:line="280" w:lineRule="atLeast"/>
        <w:rPr>
          <w:rFonts w:ascii="Tahoma" w:hAnsi="Tahoma" w:cs="Tahoma"/>
          <w:color w:val="000000"/>
          <w:sz w:val="18"/>
          <w:szCs w:val="18"/>
        </w:rPr>
      </w:pPr>
      <w:r w:rsidRPr="006048B0">
        <w:rPr>
          <w:rFonts w:ascii="Tahoma" w:hAnsi="Tahoma" w:cs="Tahoma"/>
          <w:b/>
          <w:bCs/>
          <w:color w:val="000000"/>
          <w:sz w:val="18"/>
          <w:szCs w:val="18"/>
        </w:rPr>
        <w:t>Créativité :</w:t>
      </w:r>
      <w:r w:rsidRPr="006048B0">
        <w:rPr>
          <w:rFonts w:ascii="Tahoma" w:hAnsi="Tahoma" w:cs="Tahoma"/>
          <w:color w:val="000000"/>
          <w:sz w:val="18"/>
          <w:szCs w:val="18"/>
        </w:rPr>
        <w:t xml:space="preserve"> exercice où on laisse libre cours à l’imagination de l’étudiant ou de l’étudiante, ce qui leur permet d’explorer, soit par l’écrit, soit par le dessin, soit par la musique, un concept ou phénomène particulier en vue de débloquer une impasse ou d’éviter un cul-de-sac intellectuel. </w:t>
      </w:r>
    </w:p>
    <w:p w:rsidR="00975AD4" w:rsidRPr="006048B0" w:rsidRDefault="00975AD4" w:rsidP="00975AD4">
      <w:pPr>
        <w:pStyle w:val="CM3"/>
        <w:numPr>
          <w:ilvl w:val="0"/>
          <w:numId w:val="6"/>
        </w:numPr>
        <w:rPr>
          <w:rFonts w:ascii="Tahoma" w:hAnsi="Tahoma" w:cs="Tahoma"/>
          <w:color w:val="000000"/>
          <w:sz w:val="18"/>
          <w:szCs w:val="18"/>
        </w:rPr>
      </w:pPr>
      <w:r w:rsidRPr="006048B0">
        <w:rPr>
          <w:rFonts w:ascii="Tahoma" w:hAnsi="Tahoma" w:cs="Tahoma"/>
          <w:b/>
          <w:bCs/>
          <w:color w:val="000000"/>
          <w:sz w:val="18"/>
          <w:szCs w:val="18"/>
        </w:rPr>
        <w:t>Définition :</w:t>
      </w:r>
      <w:r w:rsidRPr="006048B0">
        <w:rPr>
          <w:rFonts w:ascii="Tahoma" w:hAnsi="Tahoma" w:cs="Tahoma"/>
          <w:color w:val="000000"/>
          <w:sz w:val="18"/>
          <w:szCs w:val="18"/>
        </w:rPr>
        <w:t xml:space="preserve"> on identifie un ensemble d’idées ou de concepts et on demande aux étudiants de les définir par rapport à un contexte spécifique ou même de les redéfinir en fonction d’un nouveau contexte. </w:t>
      </w:r>
    </w:p>
    <w:p w:rsidR="00975AD4" w:rsidRPr="006048B0" w:rsidRDefault="00975AD4" w:rsidP="00975AD4">
      <w:pPr>
        <w:pStyle w:val="CM47"/>
        <w:numPr>
          <w:ilvl w:val="0"/>
          <w:numId w:val="6"/>
        </w:numPr>
        <w:spacing w:line="280" w:lineRule="atLeast"/>
        <w:rPr>
          <w:rFonts w:ascii="Tahoma" w:hAnsi="Tahoma" w:cs="Tahoma"/>
          <w:color w:val="000000"/>
          <w:sz w:val="18"/>
          <w:szCs w:val="18"/>
        </w:rPr>
      </w:pPr>
      <w:r w:rsidRPr="006048B0">
        <w:rPr>
          <w:rFonts w:ascii="Tahoma" w:hAnsi="Tahoma" w:cs="Tahoma"/>
          <w:b/>
          <w:bCs/>
          <w:color w:val="000000"/>
          <w:sz w:val="18"/>
          <w:szCs w:val="18"/>
        </w:rPr>
        <w:t>Entrevue :</w:t>
      </w:r>
      <w:r w:rsidRPr="006048B0">
        <w:rPr>
          <w:rFonts w:ascii="Tahoma" w:hAnsi="Tahoma" w:cs="Tahoma"/>
          <w:color w:val="000000"/>
          <w:sz w:val="18"/>
          <w:szCs w:val="18"/>
        </w:rPr>
        <w:t xml:space="preserve"> on demande à l’étudiant de réaliser une ou plusieurs entrevues en posant soit des questions fermées soit des questions ouvertes soit des questions mixtes et, à la fin, en faisant un rapport d’entrevue. </w:t>
      </w:r>
    </w:p>
    <w:p w:rsidR="00975AD4" w:rsidRPr="006048B0" w:rsidRDefault="00975AD4" w:rsidP="00975AD4">
      <w:pPr>
        <w:pStyle w:val="CM47"/>
        <w:numPr>
          <w:ilvl w:val="0"/>
          <w:numId w:val="6"/>
        </w:numPr>
        <w:spacing w:line="280" w:lineRule="atLeast"/>
        <w:rPr>
          <w:rFonts w:ascii="Tahoma" w:hAnsi="Tahoma" w:cs="Tahoma"/>
          <w:color w:val="000000"/>
          <w:sz w:val="18"/>
          <w:szCs w:val="18"/>
        </w:rPr>
      </w:pPr>
      <w:r w:rsidRPr="006048B0">
        <w:rPr>
          <w:rFonts w:ascii="Tahoma" w:hAnsi="Tahoma" w:cs="Tahoma"/>
          <w:b/>
          <w:bCs/>
          <w:color w:val="000000"/>
          <w:sz w:val="18"/>
          <w:szCs w:val="18"/>
        </w:rPr>
        <w:lastRenderedPageBreak/>
        <w:t>Évaluation et auto-évaluation :</w:t>
      </w:r>
      <w:r w:rsidRPr="006048B0">
        <w:rPr>
          <w:rFonts w:ascii="Tahoma" w:hAnsi="Tahoma" w:cs="Tahoma"/>
          <w:color w:val="000000"/>
          <w:sz w:val="18"/>
          <w:szCs w:val="18"/>
        </w:rPr>
        <w:t xml:space="preserve"> on fournit à l’étudiante un objet, un texte, une production quelconque et on lui demande de l’évaluer en fonction de critères fournis ou en fonction de critères qu’elle a identifiés elle-même. </w:t>
      </w:r>
    </w:p>
    <w:p w:rsidR="00975AD4" w:rsidRPr="006048B0" w:rsidRDefault="00975AD4" w:rsidP="00975AD4">
      <w:pPr>
        <w:pStyle w:val="CM47"/>
        <w:numPr>
          <w:ilvl w:val="0"/>
          <w:numId w:val="6"/>
        </w:numPr>
        <w:spacing w:line="280" w:lineRule="atLeast"/>
        <w:rPr>
          <w:rFonts w:ascii="Tahoma" w:hAnsi="Tahoma" w:cs="Tahoma"/>
          <w:color w:val="000000"/>
          <w:sz w:val="18"/>
          <w:szCs w:val="18"/>
        </w:rPr>
      </w:pPr>
      <w:r w:rsidRPr="006048B0">
        <w:rPr>
          <w:rFonts w:ascii="Tahoma" w:hAnsi="Tahoma" w:cs="Tahoma"/>
          <w:b/>
          <w:bCs/>
          <w:color w:val="000000"/>
          <w:sz w:val="18"/>
          <w:szCs w:val="18"/>
        </w:rPr>
        <w:t>Exploration :</w:t>
      </w:r>
      <w:r w:rsidRPr="006048B0">
        <w:rPr>
          <w:rFonts w:ascii="Tahoma" w:hAnsi="Tahoma" w:cs="Tahoma"/>
          <w:color w:val="000000"/>
          <w:sz w:val="18"/>
          <w:szCs w:val="18"/>
        </w:rPr>
        <w:t xml:space="preserve"> pouvant prendre plusieurs directions, l’exploration est une activité qui appartient à la même catégorie que celles qui relèvent de la créativité. On peut demander à l’étudiant d’explorer les écrits d’un auteur donné, d’explorer un lieu inconnu (par exemple, la bibliothèque), d’explorer les possibilités d’appliquer à notre domaine une théorie empruntée à un autre domaine, etc. Il s’agit souvent d’un travail de débroussaillage. </w:t>
      </w:r>
    </w:p>
    <w:p w:rsidR="00975AD4" w:rsidRPr="006048B0" w:rsidRDefault="00975AD4" w:rsidP="00975AD4">
      <w:pPr>
        <w:pStyle w:val="CM47"/>
        <w:numPr>
          <w:ilvl w:val="0"/>
          <w:numId w:val="6"/>
        </w:numPr>
        <w:spacing w:line="280" w:lineRule="atLeast"/>
        <w:rPr>
          <w:rFonts w:ascii="Tahoma" w:hAnsi="Tahoma" w:cs="Tahoma"/>
          <w:color w:val="000000"/>
          <w:sz w:val="18"/>
          <w:szCs w:val="18"/>
        </w:rPr>
      </w:pPr>
      <w:r w:rsidRPr="006048B0">
        <w:rPr>
          <w:rFonts w:ascii="Tahoma" w:hAnsi="Tahoma" w:cs="Tahoma"/>
          <w:b/>
          <w:bCs/>
          <w:color w:val="000000"/>
          <w:sz w:val="18"/>
          <w:szCs w:val="18"/>
        </w:rPr>
        <w:t>Planification :</w:t>
      </w:r>
      <w:r w:rsidRPr="006048B0">
        <w:rPr>
          <w:rFonts w:ascii="Tahoma" w:hAnsi="Tahoma" w:cs="Tahoma"/>
          <w:color w:val="000000"/>
          <w:sz w:val="18"/>
          <w:szCs w:val="18"/>
        </w:rPr>
        <w:t xml:space="preserve"> activités de développement macroscopique ou microscopique d’un événement, d’une production ou d’un travail quelconque. Bâtir un plan d’exécution selon des étapes de réalisation avec un échéancier en se servant, par exemple, de MS Project. </w:t>
      </w:r>
    </w:p>
    <w:p w:rsidR="00975AD4" w:rsidRPr="006048B0" w:rsidRDefault="00975AD4" w:rsidP="00975AD4">
      <w:pPr>
        <w:pStyle w:val="CM47"/>
        <w:numPr>
          <w:ilvl w:val="0"/>
          <w:numId w:val="6"/>
        </w:numPr>
        <w:spacing w:line="280" w:lineRule="atLeast"/>
        <w:rPr>
          <w:rFonts w:ascii="Tahoma" w:hAnsi="Tahoma" w:cs="Tahoma"/>
          <w:color w:val="000000"/>
          <w:sz w:val="18"/>
          <w:szCs w:val="18"/>
        </w:rPr>
      </w:pPr>
      <w:r w:rsidRPr="006048B0">
        <w:rPr>
          <w:rFonts w:ascii="Tahoma" w:hAnsi="Tahoma" w:cs="Tahoma"/>
          <w:b/>
          <w:bCs/>
          <w:color w:val="000000"/>
          <w:sz w:val="18"/>
          <w:szCs w:val="18"/>
        </w:rPr>
        <w:t>Prise de décision :</w:t>
      </w:r>
      <w:r w:rsidRPr="006048B0">
        <w:rPr>
          <w:rFonts w:ascii="Tahoma" w:hAnsi="Tahoma" w:cs="Tahoma"/>
          <w:color w:val="000000"/>
          <w:sz w:val="18"/>
          <w:szCs w:val="18"/>
        </w:rPr>
        <w:t xml:space="preserve"> on demande à l’étudiant de répertorier les options possibles par rapport à une situation quelconque, de les soupeser, d’en dresser les avantages et désavantages, de prendre une décision et d’imaginer les conséquences de celle-ci sur le milieu, les individus, etc. </w:t>
      </w:r>
    </w:p>
    <w:p w:rsidR="00975AD4" w:rsidRPr="006048B0" w:rsidRDefault="00975AD4" w:rsidP="00975AD4">
      <w:pPr>
        <w:pStyle w:val="CM47"/>
        <w:numPr>
          <w:ilvl w:val="0"/>
          <w:numId w:val="6"/>
        </w:numPr>
        <w:spacing w:line="280" w:lineRule="atLeast"/>
        <w:rPr>
          <w:rFonts w:ascii="Tahoma" w:hAnsi="Tahoma" w:cs="Tahoma"/>
          <w:color w:val="000000"/>
          <w:sz w:val="18"/>
          <w:szCs w:val="18"/>
        </w:rPr>
      </w:pPr>
      <w:r w:rsidRPr="006048B0">
        <w:rPr>
          <w:rFonts w:ascii="Tahoma" w:hAnsi="Tahoma" w:cs="Tahoma"/>
          <w:b/>
          <w:bCs/>
          <w:color w:val="000000"/>
          <w:sz w:val="18"/>
          <w:szCs w:val="18"/>
        </w:rPr>
        <w:t>Projet :</w:t>
      </w:r>
      <w:r w:rsidRPr="006048B0">
        <w:rPr>
          <w:rFonts w:ascii="Tahoma" w:hAnsi="Tahoma" w:cs="Tahoma"/>
          <w:color w:val="000000"/>
          <w:sz w:val="18"/>
          <w:szCs w:val="18"/>
        </w:rPr>
        <w:t xml:space="preserve"> activité qui demande à l’étudiante de réaliser un projet d’une durée préétablie (comme un projet trimestriel). Peut comprendre la planification et/ou la création et/ou la production et/ou l’implantation et/ou l’évaluation d’un objet ou d’une idée, etc. </w:t>
      </w:r>
    </w:p>
    <w:p w:rsidR="00975AD4" w:rsidRPr="006048B0" w:rsidRDefault="00975AD4" w:rsidP="00975AD4">
      <w:pPr>
        <w:pStyle w:val="CM47"/>
        <w:numPr>
          <w:ilvl w:val="0"/>
          <w:numId w:val="6"/>
        </w:numPr>
        <w:spacing w:line="280" w:lineRule="atLeast"/>
        <w:rPr>
          <w:rFonts w:ascii="Tahoma" w:hAnsi="Tahoma" w:cs="Tahoma"/>
          <w:color w:val="000000"/>
          <w:sz w:val="18"/>
          <w:szCs w:val="18"/>
        </w:rPr>
      </w:pPr>
      <w:r w:rsidRPr="006048B0">
        <w:rPr>
          <w:rFonts w:ascii="Tahoma" w:hAnsi="Tahoma" w:cs="Tahoma"/>
          <w:b/>
          <w:bCs/>
          <w:color w:val="000000"/>
          <w:sz w:val="18"/>
          <w:szCs w:val="18"/>
        </w:rPr>
        <w:t>Psychomotricité :</w:t>
      </w:r>
      <w:r w:rsidRPr="006048B0">
        <w:rPr>
          <w:rFonts w:ascii="Tahoma" w:hAnsi="Tahoma" w:cs="Tahoma"/>
          <w:color w:val="000000"/>
          <w:sz w:val="18"/>
          <w:szCs w:val="18"/>
        </w:rPr>
        <w:t xml:space="preserve"> on demande à l’étudiant de réaliser une activité qui implique un certain niveau de dextérité physique. </w:t>
      </w:r>
    </w:p>
    <w:p w:rsidR="00975AD4" w:rsidRPr="006048B0" w:rsidRDefault="00975AD4" w:rsidP="00975AD4">
      <w:pPr>
        <w:pStyle w:val="CM47"/>
        <w:numPr>
          <w:ilvl w:val="0"/>
          <w:numId w:val="6"/>
        </w:numPr>
        <w:spacing w:line="280" w:lineRule="atLeast"/>
        <w:rPr>
          <w:rFonts w:ascii="Tahoma" w:hAnsi="Tahoma" w:cs="Tahoma"/>
          <w:color w:val="000000"/>
          <w:sz w:val="18"/>
          <w:szCs w:val="18"/>
        </w:rPr>
      </w:pPr>
      <w:r w:rsidRPr="006048B0">
        <w:rPr>
          <w:rFonts w:ascii="Tahoma" w:hAnsi="Tahoma" w:cs="Tahoma"/>
          <w:b/>
          <w:bCs/>
          <w:color w:val="000000"/>
          <w:sz w:val="18"/>
          <w:szCs w:val="18"/>
        </w:rPr>
        <w:t>Réalisation d’un instrument de mesure, d’une grille ou d’une arborescence :</w:t>
      </w:r>
      <w:r w:rsidRPr="006048B0">
        <w:rPr>
          <w:rFonts w:ascii="Tahoma" w:hAnsi="Tahoma" w:cs="Tahoma"/>
          <w:color w:val="000000"/>
          <w:sz w:val="18"/>
          <w:szCs w:val="18"/>
        </w:rPr>
        <w:t xml:space="preserve"> activité qui demande à l’étudiante de faire preuve d’un certain sens de synthèse, d’application ou d’évaluation. </w:t>
      </w:r>
    </w:p>
    <w:p w:rsidR="00975AD4" w:rsidRPr="006048B0" w:rsidRDefault="00975AD4" w:rsidP="00975AD4">
      <w:pPr>
        <w:pStyle w:val="Default"/>
        <w:numPr>
          <w:ilvl w:val="0"/>
          <w:numId w:val="6"/>
        </w:numPr>
        <w:rPr>
          <w:rFonts w:ascii="Tahoma" w:hAnsi="Tahoma" w:cs="Tahoma"/>
          <w:sz w:val="18"/>
          <w:szCs w:val="18"/>
        </w:rPr>
      </w:pPr>
      <w:r w:rsidRPr="006048B0">
        <w:rPr>
          <w:rFonts w:ascii="Tahoma" w:hAnsi="Tahoma" w:cs="Tahoma"/>
          <w:b/>
          <w:bCs/>
          <w:sz w:val="18"/>
          <w:szCs w:val="18"/>
        </w:rPr>
        <w:t>Réflexion :</w:t>
      </w:r>
      <w:r w:rsidRPr="006048B0">
        <w:rPr>
          <w:rFonts w:ascii="Tahoma" w:hAnsi="Tahoma" w:cs="Tahoma"/>
          <w:sz w:val="18"/>
          <w:szCs w:val="18"/>
        </w:rPr>
        <w:t xml:space="preserve"> activité qui demande à l’étudiant de réfléchir sur une problématique, de la décrire dans ses grandes lignes et de la résoudre d’une quelconque façon. Activité pouvant être moins rigoureuse qu’une activité d’analyse en tant que telle (il pourrait s’agir d’une simple ébauche procédurière) </w:t>
      </w:r>
    </w:p>
    <w:p w:rsidR="00975AD4" w:rsidRPr="006048B0" w:rsidRDefault="00975AD4" w:rsidP="00975AD4">
      <w:pPr>
        <w:pStyle w:val="Default"/>
        <w:numPr>
          <w:ilvl w:val="0"/>
          <w:numId w:val="6"/>
        </w:numPr>
        <w:rPr>
          <w:rFonts w:ascii="Tahoma" w:hAnsi="Tahoma" w:cs="Tahoma"/>
          <w:sz w:val="18"/>
          <w:szCs w:val="18"/>
        </w:rPr>
      </w:pPr>
      <w:r w:rsidRPr="006048B0">
        <w:rPr>
          <w:rFonts w:ascii="Tahoma" w:hAnsi="Tahoma" w:cs="Tahoma"/>
          <w:b/>
          <w:bCs/>
          <w:sz w:val="18"/>
          <w:szCs w:val="18"/>
        </w:rPr>
        <w:t>Recherche / recension d’écrits :</w:t>
      </w:r>
      <w:r w:rsidRPr="006048B0">
        <w:rPr>
          <w:rFonts w:ascii="Tahoma" w:hAnsi="Tahoma" w:cs="Tahoma"/>
          <w:sz w:val="18"/>
          <w:szCs w:val="18"/>
        </w:rPr>
        <w:t xml:space="preserve"> activité qui exige de l’étudiant un effort de collecte de données systématique, de traitement de ces données et d’organisation et de présentation des résultats) </w:t>
      </w:r>
    </w:p>
    <w:p w:rsidR="00975AD4" w:rsidRPr="006048B0" w:rsidRDefault="00975AD4" w:rsidP="00975AD4">
      <w:pPr>
        <w:pStyle w:val="CM47"/>
        <w:numPr>
          <w:ilvl w:val="0"/>
          <w:numId w:val="6"/>
        </w:numPr>
        <w:spacing w:line="280" w:lineRule="atLeast"/>
        <w:rPr>
          <w:rFonts w:ascii="Tahoma" w:hAnsi="Tahoma" w:cs="Tahoma"/>
          <w:color w:val="000000"/>
          <w:sz w:val="18"/>
          <w:szCs w:val="18"/>
        </w:rPr>
      </w:pPr>
      <w:r w:rsidRPr="006048B0">
        <w:rPr>
          <w:rFonts w:ascii="Tahoma" w:hAnsi="Tahoma" w:cs="Tahoma"/>
          <w:b/>
          <w:bCs/>
          <w:color w:val="000000"/>
          <w:sz w:val="18"/>
          <w:szCs w:val="18"/>
        </w:rPr>
        <w:t>Scénarisation :</w:t>
      </w:r>
      <w:r w:rsidRPr="006048B0">
        <w:rPr>
          <w:rFonts w:ascii="Tahoma" w:hAnsi="Tahoma" w:cs="Tahoma"/>
          <w:color w:val="000000"/>
          <w:sz w:val="18"/>
          <w:szCs w:val="18"/>
        </w:rPr>
        <w:t xml:space="preserve"> activité qui amène l’étudiante à faire des observations directes ou à utiliser des descriptions d’observations directes et de rédiger des scénarios pouvant être étudiés ultérieurement. À titre d’exemple, pensons aux jeux de rôle et aux études de cas, etc </w:t>
      </w:r>
    </w:p>
    <w:p w:rsidR="00975AD4" w:rsidRPr="006048B0" w:rsidRDefault="00975AD4" w:rsidP="00975AD4">
      <w:pPr>
        <w:pStyle w:val="CM47"/>
        <w:numPr>
          <w:ilvl w:val="0"/>
          <w:numId w:val="6"/>
        </w:numPr>
        <w:spacing w:line="280" w:lineRule="atLeast"/>
        <w:rPr>
          <w:rFonts w:ascii="Tahoma" w:hAnsi="Tahoma" w:cs="Tahoma"/>
          <w:color w:val="000000"/>
          <w:sz w:val="18"/>
          <w:szCs w:val="18"/>
        </w:rPr>
      </w:pPr>
      <w:r w:rsidRPr="006048B0">
        <w:rPr>
          <w:rFonts w:ascii="Tahoma" w:hAnsi="Tahoma" w:cs="Tahoma"/>
          <w:b/>
          <w:bCs/>
          <w:color w:val="000000"/>
          <w:sz w:val="18"/>
          <w:szCs w:val="18"/>
        </w:rPr>
        <w:t>Schématisation :</w:t>
      </w:r>
      <w:r w:rsidRPr="006048B0">
        <w:rPr>
          <w:rFonts w:ascii="Tahoma" w:hAnsi="Tahoma" w:cs="Tahoma"/>
          <w:color w:val="000000"/>
          <w:sz w:val="18"/>
          <w:szCs w:val="18"/>
        </w:rPr>
        <w:t xml:space="preserve"> activité qui demande à l’étudiant de faire des diagrammes, des schémas, des graphiques ou des figures pouvant faciliter la compréhension d’un concept abstrait, d’un processus, d’une hiérarchie ou d’un système quelconque. </w:t>
      </w:r>
    </w:p>
    <w:p w:rsidR="00975AD4" w:rsidRPr="006048B0" w:rsidRDefault="00975AD4" w:rsidP="00975AD4">
      <w:pPr>
        <w:pStyle w:val="CM12"/>
        <w:numPr>
          <w:ilvl w:val="0"/>
          <w:numId w:val="6"/>
        </w:numPr>
        <w:rPr>
          <w:rFonts w:ascii="Tahoma" w:hAnsi="Tahoma" w:cs="Tahoma"/>
          <w:color w:val="000000"/>
          <w:sz w:val="18"/>
          <w:szCs w:val="18"/>
        </w:rPr>
      </w:pPr>
      <w:r w:rsidRPr="006048B0">
        <w:rPr>
          <w:rFonts w:ascii="Tahoma" w:hAnsi="Tahoma" w:cs="Tahoma"/>
          <w:b/>
          <w:bCs/>
          <w:color w:val="000000"/>
          <w:sz w:val="18"/>
          <w:szCs w:val="18"/>
        </w:rPr>
        <w:t>Simulation :</w:t>
      </w:r>
      <w:r w:rsidRPr="006048B0">
        <w:rPr>
          <w:rFonts w:ascii="Tahoma" w:hAnsi="Tahoma" w:cs="Tahoma"/>
          <w:color w:val="000000"/>
          <w:sz w:val="18"/>
          <w:szCs w:val="18"/>
        </w:rPr>
        <w:t xml:space="preserve"> activité qui demande à l’étudiante d’imaginer une situation à simuler, de réunir les ressources requises et de la réaliser. Dans les cas où il est difficile, coûteux ou même dangereux d’exécuter une activité réelle, une simulation peut s’avérer préférable. </w:t>
      </w:r>
    </w:p>
    <w:p w:rsidR="00975AD4" w:rsidRDefault="00975AD4" w:rsidP="00975AD4">
      <w:pPr>
        <w:pStyle w:val="Titre3"/>
      </w:pPr>
      <w:r>
        <w:t>Exemples de ressources :</w:t>
      </w:r>
    </w:p>
    <w:p w:rsidR="00975AD4" w:rsidRDefault="00975AD4" w:rsidP="00975AD4">
      <w:pPr>
        <w:pStyle w:val="Notedefin"/>
      </w:pPr>
      <w:r>
        <w:t>Note : Pour tous les formats électroniques, spécifier le format de transport des données (exemple : rft ou zip de rtf).</w:t>
      </w:r>
    </w:p>
    <w:p w:rsidR="00975AD4" w:rsidRDefault="00975AD4" w:rsidP="00975AD4">
      <w:pPr>
        <w:pStyle w:val="Notedefin"/>
        <w:numPr>
          <w:ilvl w:val="0"/>
          <w:numId w:val="7"/>
        </w:numPr>
        <w:spacing w:before="20" w:after="0"/>
      </w:pPr>
      <w:r>
        <w:t>Données brutes</w:t>
      </w:r>
    </w:p>
    <w:p w:rsidR="00975AD4" w:rsidRDefault="00975AD4" w:rsidP="00975AD4">
      <w:pPr>
        <w:pStyle w:val="Notedefin"/>
        <w:numPr>
          <w:ilvl w:val="0"/>
          <w:numId w:val="7"/>
        </w:numPr>
        <w:spacing w:before="20" w:after="0"/>
      </w:pPr>
      <w:r>
        <w:t>Tableau, diagramme, schéma, dessin</w:t>
      </w:r>
    </w:p>
    <w:p w:rsidR="00975AD4" w:rsidRDefault="00975AD4" w:rsidP="00975AD4">
      <w:pPr>
        <w:pStyle w:val="Notedefin"/>
        <w:numPr>
          <w:ilvl w:val="0"/>
          <w:numId w:val="7"/>
        </w:numPr>
        <w:spacing w:before="20" w:after="0"/>
      </w:pPr>
      <w:r>
        <w:t>Texte (</w:t>
      </w:r>
      <w:r w:rsidRPr="00437CC6">
        <w:rPr>
          <w:i/>
        </w:rPr>
        <w:t>livre, article, photocopie,</w:t>
      </w:r>
      <w:r>
        <w:rPr>
          <w:i/>
        </w:rPr>
        <w:t xml:space="preserve"> transparent,</w:t>
      </w:r>
      <w:r>
        <w:t xml:space="preserve"> </w:t>
      </w:r>
      <w:r w:rsidRPr="00556FD0">
        <w:rPr>
          <w:i/>
        </w:rPr>
        <w:t>Microsoft Word, RTF, PDF, page Web</w:t>
      </w:r>
      <w:r>
        <w:t>)</w:t>
      </w:r>
    </w:p>
    <w:p w:rsidR="00975AD4" w:rsidRPr="000F5AA6" w:rsidRDefault="00975AD4" w:rsidP="00975AD4">
      <w:pPr>
        <w:pStyle w:val="Notedefin"/>
        <w:numPr>
          <w:ilvl w:val="0"/>
          <w:numId w:val="7"/>
        </w:numPr>
        <w:spacing w:before="20" w:after="0"/>
        <w:rPr>
          <w:lang w:val="en-CA"/>
        </w:rPr>
      </w:pPr>
      <w:r w:rsidRPr="000F5AA6">
        <w:rPr>
          <w:lang w:val="en-CA"/>
        </w:rPr>
        <w:t>Photo (</w:t>
      </w:r>
      <w:r w:rsidRPr="000F5AA6">
        <w:rPr>
          <w:i/>
          <w:lang w:val="en-CA"/>
        </w:rPr>
        <w:t>diapositive, peg, png, bmp</w:t>
      </w:r>
      <w:r w:rsidRPr="000F5AA6">
        <w:rPr>
          <w:lang w:val="en-CA"/>
        </w:rPr>
        <w:t>)</w:t>
      </w:r>
    </w:p>
    <w:p w:rsidR="00975AD4" w:rsidRDefault="00975AD4" w:rsidP="00975AD4">
      <w:pPr>
        <w:pStyle w:val="Notedefin"/>
        <w:numPr>
          <w:ilvl w:val="0"/>
          <w:numId w:val="7"/>
        </w:numPr>
        <w:spacing w:before="20" w:after="0"/>
      </w:pPr>
      <w:r>
        <w:t>Vidéo (</w:t>
      </w:r>
      <w:r w:rsidRPr="00556FD0">
        <w:rPr>
          <w:i/>
        </w:rPr>
        <w:t>mpeg, mov, wmv</w:t>
      </w:r>
      <w:r>
        <w:t>)</w:t>
      </w:r>
    </w:p>
    <w:p w:rsidR="00975AD4" w:rsidRPr="000F5AA6" w:rsidRDefault="00975AD4" w:rsidP="00975AD4">
      <w:pPr>
        <w:pStyle w:val="Notedefin"/>
        <w:numPr>
          <w:ilvl w:val="0"/>
          <w:numId w:val="7"/>
        </w:numPr>
        <w:spacing w:before="20" w:after="0"/>
        <w:rPr>
          <w:lang w:val="en-CA"/>
        </w:rPr>
      </w:pPr>
      <w:r w:rsidRPr="000F5AA6">
        <w:rPr>
          <w:lang w:val="en-CA"/>
        </w:rPr>
        <w:t>Film (</w:t>
      </w:r>
      <w:r w:rsidRPr="000F5AA6">
        <w:rPr>
          <w:i/>
          <w:lang w:val="en-CA"/>
        </w:rPr>
        <w:t>DVD vidéo, bande film</w:t>
      </w:r>
      <w:r w:rsidRPr="000F5AA6">
        <w:rPr>
          <w:lang w:val="en-CA"/>
        </w:rPr>
        <w:t>)</w:t>
      </w:r>
    </w:p>
    <w:p w:rsidR="00975AD4" w:rsidRDefault="00975AD4" w:rsidP="00975AD4">
      <w:pPr>
        <w:pStyle w:val="Notedefin"/>
        <w:numPr>
          <w:ilvl w:val="0"/>
          <w:numId w:val="7"/>
        </w:numPr>
        <w:spacing w:before="20" w:after="0"/>
      </w:pPr>
      <w:r>
        <w:t>Son (</w:t>
      </w:r>
      <w:r w:rsidRPr="00556FD0">
        <w:rPr>
          <w:i/>
        </w:rPr>
        <w:t>wav, mp3, wma</w:t>
      </w:r>
      <w:r>
        <w:t>)</w:t>
      </w:r>
    </w:p>
    <w:p w:rsidR="00975AD4" w:rsidRDefault="00975AD4" w:rsidP="00975AD4">
      <w:pPr>
        <w:pStyle w:val="Notedefin"/>
        <w:numPr>
          <w:ilvl w:val="0"/>
          <w:numId w:val="7"/>
        </w:numPr>
        <w:spacing w:before="20" w:after="0"/>
      </w:pPr>
      <w:r>
        <w:t>Multimédia (</w:t>
      </w:r>
      <w:r>
        <w:rPr>
          <w:i/>
        </w:rPr>
        <w:t>cédérom, flash</w:t>
      </w:r>
      <w:r>
        <w:t>)</w:t>
      </w:r>
    </w:p>
    <w:p w:rsidR="00975AD4" w:rsidRDefault="00975AD4" w:rsidP="00975AD4">
      <w:pPr>
        <w:pStyle w:val="Notedefin"/>
        <w:numPr>
          <w:ilvl w:val="0"/>
          <w:numId w:val="7"/>
        </w:numPr>
        <w:spacing w:before="20" w:after="0"/>
      </w:pPr>
      <w:r>
        <w:t>Logiciel (</w:t>
      </w:r>
      <w:r w:rsidRPr="005A4B49">
        <w:rPr>
          <w:i/>
        </w:rPr>
        <w:t>exe, msi</w:t>
      </w:r>
      <w:r>
        <w:t>)</w:t>
      </w:r>
    </w:p>
    <w:p w:rsidR="00975AD4" w:rsidRDefault="00975AD4" w:rsidP="00975AD4">
      <w:pPr>
        <w:pStyle w:val="Notedefin"/>
        <w:numPr>
          <w:ilvl w:val="0"/>
          <w:numId w:val="7"/>
        </w:numPr>
        <w:spacing w:before="20" w:after="0"/>
      </w:pPr>
      <w:r>
        <w:lastRenderedPageBreak/>
        <w:t>Lien Web (</w:t>
      </w:r>
      <w:r w:rsidRPr="00556FD0">
        <w:rPr>
          <w:i/>
        </w:rPr>
        <w:t>url</w:t>
      </w:r>
      <w:r>
        <w:t>)</w:t>
      </w:r>
    </w:p>
    <w:p w:rsidR="00975AD4" w:rsidRDefault="00975AD4" w:rsidP="00975AD4">
      <w:pPr>
        <w:pStyle w:val="Notedefin"/>
        <w:numPr>
          <w:ilvl w:val="0"/>
          <w:numId w:val="7"/>
        </w:numPr>
        <w:spacing w:before="20" w:after="0"/>
      </w:pPr>
      <w:r>
        <w:t>Maquette</w:t>
      </w:r>
    </w:p>
    <w:p w:rsidR="00975AD4" w:rsidRDefault="00975AD4" w:rsidP="00975AD4">
      <w:pPr>
        <w:pStyle w:val="Notedefin"/>
        <w:numPr>
          <w:ilvl w:val="0"/>
          <w:numId w:val="7"/>
        </w:numPr>
        <w:spacing w:before="20" w:after="0"/>
      </w:pPr>
      <w:r>
        <w:t>Objet réel</w:t>
      </w:r>
    </w:p>
    <w:sectPr w:rsidR="00975AD4" w:rsidSect="008235BD">
      <w:headerReference w:type="default" r:id="rId9"/>
      <w:footerReference w:type="default" r:id="rId10"/>
      <w:pgSz w:w="20163" w:h="12242" w:orient="landscape" w:code="5"/>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BE" w:rsidRDefault="00A156BE">
      <w:r>
        <w:separator/>
      </w:r>
    </w:p>
  </w:endnote>
  <w:endnote w:type="continuationSeparator" w:id="0">
    <w:p w:rsidR="00A156BE" w:rsidRDefault="00A1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SansOT-Bold">
    <w:altName w:val="ScalaSansO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67" w:rsidRDefault="00354967" w:rsidP="00354967">
    <w:pPr>
      <w:pStyle w:val="Pieddepage"/>
      <w:tabs>
        <w:tab w:val="clear" w:pos="4320"/>
        <w:tab w:val="center" w:pos="8640"/>
        <w:tab w:val="right" w:pos="18000"/>
      </w:tabs>
    </w:pPr>
    <w:r>
      <w:t xml:space="preserve">Imprimé le </w:t>
    </w:r>
    <w:r w:rsidR="00A156BE">
      <w:fldChar w:fldCharType="begin"/>
    </w:r>
    <w:r w:rsidR="00A156BE">
      <w:instrText xml:space="preserve"> DATE   \* MERGEFORM</w:instrText>
    </w:r>
    <w:r w:rsidR="00A156BE">
      <w:instrText xml:space="preserve">AT </w:instrText>
    </w:r>
    <w:r w:rsidR="00A156BE">
      <w:fldChar w:fldCharType="separate"/>
    </w:r>
    <w:r w:rsidR="007D2406">
      <w:rPr>
        <w:noProof/>
      </w:rPr>
      <w:t>2013-07-16</w:t>
    </w:r>
    <w:r w:rsidR="00A156BE">
      <w:rPr>
        <w:noProof/>
      </w:rPr>
      <w:fldChar w:fldCharType="end"/>
    </w:r>
    <w:r>
      <w:tab/>
    </w:r>
    <w:r>
      <w:tab/>
    </w:r>
    <w:sdt>
      <w:sdtPr>
        <w:id w:val="-378928677"/>
        <w:docPartObj>
          <w:docPartGallery w:val="Page Numbers (Bottom of Page)"/>
          <w:docPartUnique/>
        </w:docPartObj>
      </w:sdtPr>
      <w:sdtEndPr/>
      <w:sdtContent>
        <w:sdt>
          <w:sdtPr>
            <w:id w:val="860082579"/>
            <w:docPartObj>
              <w:docPartGallery w:val="Page Numbers (Top of Page)"/>
              <w:docPartUnique/>
            </w:docPartObj>
          </w:sdtPr>
          <w:sdtEndPr/>
          <w:sdtContent>
            <w:r>
              <w:rPr>
                <w:lang w:val="fr-FR"/>
              </w:rPr>
              <w:t xml:space="preserve">Page </w:t>
            </w:r>
            <w:r>
              <w:rPr>
                <w:b/>
                <w:bCs/>
                <w:sz w:val="24"/>
              </w:rPr>
              <w:fldChar w:fldCharType="begin"/>
            </w:r>
            <w:r>
              <w:rPr>
                <w:b/>
                <w:bCs/>
              </w:rPr>
              <w:instrText>PAGE</w:instrText>
            </w:r>
            <w:r>
              <w:rPr>
                <w:b/>
                <w:bCs/>
                <w:sz w:val="24"/>
              </w:rPr>
              <w:fldChar w:fldCharType="separate"/>
            </w:r>
            <w:r w:rsidR="00FA0852">
              <w:rPr>
                <w:b/>
                <w:bCs/>
                <w:noProof/>
              </w:rPr>
              <w:t>1</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sidR="00FA0852">
              <w:rPr>
                <w:b/>
                <w:bCs/>
                <w:noProof/>
              </w:rPr>
              <w:t>3</w:t>
            </w:r>
            <w:r>
              <w:rPr>
                <w:b/>
                <w:bCs/>
                <w:sz w:val="24"/>
              </w:rPr>
              <w:fldChar w:fldCharType="end"/>
            </w:r>
          </w:sdtContent>
        </w:sdt>
      </w:sdtContent>
    </w:sdt>
  </w:p>
  <w:p w:rsidR="000D0C34" w:rsidRPr="00EF34B4" w:rsidRDefault="000D0C34" w:rsidP="00B46165">
    <w:pPr>
      <w:pStyle w:val="Pieddepage"/>
      <w:tabs>
        <w:tab w:val="clear" w:pos="4320"/>
        <w:tab w:val="clear" w:pos="8640"/>
        <w:tab w:val="right" w:pos="1728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BE" w:rsidRDefault="00A156BE">
      <w:r>
        <w:separator/>
      </w:r>
    </w:p>
  </w:footnote>
  <w:footnote w:type="continuationSeparator" w:id="0">
    <w:p w:rsidR="00A156BE" w:rsidRDefault="00A15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05" w:rsidRPr="00354967" w:rsidRDefault="00A156BE" w:rsidP="00354967">
    <w:pPr>
      <w:pStyle w:val="En-tte"/>
    </w:pPr>
    <w:r>
      <w:fldChar w:fldCharType="begin"/>
    </w:r>
    <w:r>
      <w:instrText xml:space="preserve"> FILENAME   \* MERGEFORMAT </w:instrText>
    </w:r>
    <w:r>
      <w:fldChar w:fldCharType="separate"/>
    </w:r>
    <w:r w:rsidR="008235BD">
      <w:rPr>
        <w:noProof/>
      </w:rPr>
      <w:t>ED0310 Activités d'apprentissage [C] - Sigle du cours.docx</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3BFD"/>
    <w:multiLevelType w:val="hybridMultilevel"/>
    <w:tmpl w:val="25BADD3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BF729BC"/>
    <w:multiLevelType w:val="hybridMultilevel"/>
    <w:tmpl w:val="7F988C40"/>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1F5D7A1F"/>
    <w:multiLevelType w:val="hybridMultilevel"/>
    <w:tmpl w:val="8B42E19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54973FF"/>
    <w:multiLevelType w:val="hybridMultilevel"/>
    <w:tmpl w:val="92E84D1C"/>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52780F9D"/>
    <w:multiLevelType w:val="hybridMultilevel"/>
    <w:tmpl w:val="6518C65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96954CE"/>
    <w:multiLevelType w:val="hybridMultilevel"/>
    <w:tmpl w:val="6EF6358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98302D9"/>
    <w:multiLevelType w:val="hybridMultilevel"/>
    <w:tmpl w:val="B72CA70E"/>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63"/>
    <w:rsid w:val="00027B98"/>
    <w:rsid w:val="0005311D"/>
    <w:rsid w:val="00071879"/>
    <w:rsid w:val="000845D6"/>
    <w:rsid w:val="000C1C22"/>
    <w:rsid w:val="000D0699"/>
    <w:rsid w:val="000D0C34"/>
    <w:rsid w:val="000E2353"/>
    <w:rsid w:val="000F5AA6"/>
    <w:rsid w:val="00110B76"/>
    <w:rsid w:val="0012398A"/>
    <w:rsid w:val="0012491C"/>
    <w:rsid w:val="00133EDD"/>
    <w:rsid w:val="001526E8"/>
    <w:rsid w:val="00181396"/>
    <w:rsid w:val="00183316"/>
    <w:rsid w:val="001A265E"/>
    <w:rsid w:val="001F2A9F"/>
    <w:rsid w:val="00241A95"/>
    <w:rsid w:val="0029304E"/>
    <w:rsid w:val="002A3CFB"/>
    <w:rsid w:val="002B3E82"/>
    <w:rsid w:val="002F23EE"/>
    <w:rsid w:val="002F60CA"/>
    <w:rsid w:val="0032423B"/>
    <w:rsid w:val="00354967"/>
    <w:rsid w:val="003B71CD"/>
    <w:rsid w:val="003D7FCA"/>
    <w:rsid w:val="003E3FD2"/>
    <w:rsid w:val="003F4619"/>
    <w:rsid w:val="003F6EAF"/>
    <w:rsid w:val="00432A74"/>
    <w:rsid w:val="0043399F"/>
    <w:rsid w:val="00435747"/>
    <w:rsid w:val="00437CC6"/>
    <w:rsid w:val="00442385"/>
    <w:rsid w:val="004876C4"/>
    <w:rsid w:val="004D1863"/>
    <w:rsid w:val="0051022D"/>
    <w:rsid w:val="00556FD0"/>
    <w:rsid w:val="005658F0"/>
    <w:rsid w:val="00592AD4"/>
    <w:rsid w:val="005A4B49"/>
    <w:rsid w:val="005B2154"/>
    <w:rsid w:val="005C6E0B"/>
    <w:rsid w:val="005D1C61"/>
    <w:rsid w:val="005E3D1D"/>
    <w:rsid w:val="005F3A39"/>
    <w:rsid w:val="006048B0"/>
    <w:rsid w:val="00605638"/>
    <w:rsid w:val="006109E1"/>
    <w:rsid w:val="00622D0E"/>
    <w:rsid w:val="00656EE3"/>
    <w:rsid w:val="00676779"/>
    <w:rsid w:val="00677C30"/>
    <w:rsid w:val="006D3F98"/>
    <w:rsid w:val="00705DEA"/>
    <w:rsid w:val="00752286"/>
    <w:rsid w:val="007B4868"/>
    <w:rsid w:val="007D2406"/>
    <w:rsid w:val="007F7A5C"/>
    <w:rsid w:val="008235BD"/>
    <w:rsid w:val="0082494B"/>
    <w:rsid w:val="00834B41"/>
    <w:rsid w:val="00840E29"/>
    <w:rsid w:val="0088069C"/>
    <w:rsid w:val="008B5A37"/>
    <w:rsid w:val="008C49A9"/>
    <w:rsid w:val="008F1AD4"/>
    <w:rsid w:val="009003C5"/>
    <w:rsid w:val="00907EB0"/>
    <w:rsid w:val="00954EAE"/>
    <w:rsid w:val="00960F1B"/>
    <w:rsid w:val="00975AD4"/>
    <w:rsid w:val="009E53B1"/>
    <w:rsid w:val="00A156BE"/>
    <w:rsid w:val="00AB2C8E"/>
    <w:rsid w:val="00AC0C55"/>
    <w:rsid w:val="00AE016D"/>
    <w:rsid w:val="00AE535B"/>
    <w:rsid w:val="00B3461F"/>
    <w:rsid w:val="00B46165"/>
    <w:rsid w:val="00B709D9"/>
    <w:rsid w:val="00B82279"/>
    <w:rsid w:val="00BB4B9B"/>
    <w:rsid w:val="00BB570E"/>
    <w:rsid w:val="00C614CB"/>
    <w:rsid w:val="00C63C83"/>
    <w:rsid w:val="00CB6159"/>
    <w:rsid w:val="00CD6C22"/>
    <w:rsid w:val="00CE3449"/>
    <w:rsid w:val="00CE425E"/>
    <w:rsid w:val="00D11574"/>
    <w:rsid w:val="00D22BCB"/>
    <w:rsid w:val="00D829FB"/>
    <w:rsid w:val="00D83141"/>
    <w:rsid w:val="00DA35EC"/>
    <w:rsid w:val="00DE0348"/>
    <w:rsid w:val="00DF26F9"/>
    <w:rsid w:val="00E04130"/>
    <w:rsid w:val="00E46AD0"/>
    <w:rsid w:val="00E544F8"/>
    <w:rsid w:val="00E54AD4"/>
    <w:rsid w:val="00E6461A"/>
    <w:rsid w:val="00E75A05"/>
    <w:rsid w:val="00E8104B"/>
    <w:rsid w:val="00EA5286"/>
    <w:rsid w:val="00ED5929"/>
    <w:rsid w:val="00EE64CB"/>
    <w:rsid w:val="00EF2C4A"/>
    <w:rsid w:val="00EF34B4"/>
    <w:rsid w:val="00F0653F"/>
    <w:rsid w:val="00F178B1"/>
    <w:rsid w:val="00F5303F"/>
    <w:rsid w:val="00F54C0F"/>
    <w:rsid w:val="00F627C7"/>
    <w:rsid w:val="00F74518"/>
    <w:rsid w:val="00FA0852"/>
    <w:rsid w:val="00FB50EF"/>
    <w:rsid w:val="00FE10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3B1"/>
    <w:pPr>
      <w:spacing w:before="60" w:after="60"/>
    </w:pPr>
    <w:rPr>
      <w:rFonts w:ascii="Tahoma" w:hAnsi="Tahoma"/>
      <w:sz w:val="22"/>
      <w:szCs w:val="24"/>
    </w:rPr>
  </w:style>
  <w:style w:type="paragraph" w:styleId="Titre1">
    <w:name w:val="heading 1"/>
    <w:basedOn w:val="Normal"/>
    <w:next w:val="Normal"/>
    <w:qFormat/>
    <w:rsid w:val="009E53B1"/>
    <w:pPr>
      <w:keepNext/>
      <w:spacing w:before="240"/>
      <w:outlineLvl w:val="0"/>
    </w:pPr>
    <w:rPr>
      <w:rFonts w:cs="Tahoma"/>
      <w:b/>
      <w:bCs/>
      <w:kern w:val="32"/>
      <w:sz w:val="30"/>
      <w:szCs w:val="30"/>
    </w:rPr>
  </w:style>
  <w:style w:type="paragraph" w:styleId="Titre2">
    <w:name w:val="heading 2"/>
    <w:basedOn w:val="Normal"/>
    <w:next w:val="Normal"/>
    <w:qFormat/>
    <w:rsid w:val="009E53B1"/>
    <w:pPr>
      <w:keepNext/>
      <w:spacing w:before="240"/>
      <w:outlineLvl w:val="1"/>
    </w:pPr>
    <w:rPr>
      <w:rFonts w:cs="Tahoma"/>
      <w:b/>
      <w:bCs/>
      <w:i/>
      <w:iCs/>
      <w:sz w:val="28"/>
      <w:szCs w:val="28"/>
    </w:rPr>
  </w:style>
  <w:style w:type="paragraph" w:styleId="Titre3">
    <w:name w:val="heading 3"/>
    <w:basedOn w:val="Normal"/>
    <w:next w:val="Normal"/>
    <w:qFormat/>
    <w:rsid w:val="009E53B1"/>
    <w:pPr>
      <w:keepNext/>
      <w:spacing w:before="240"/>
      <w:outlineLvl w:val="2"/>
    </w:pPr>
    <w:rPr>
      <w:rFonts w:cs="Tahoma"/>
      <w:b/>
      <w:bCs/>
      <w:sz w:val="26"/>
      <w:szCs w:val="26"/>
    </w:rPr>
  </w:style>
  <w:style w:type="paragraph" w:styleId="Titre4">
    <w:name w:val="heading 4"/>
    <w:basedOn w:val="Normal"/>
    <w:next w:val="Normal"/>
    <w:qFormat/>
    <w:rsid w:val="009E53B1"/>
    <w:pPr>
      <w:keepNext/>
      <w:spacing w:before="240"/>
      <w:outlineLvl w:val="3"/>
    </w:pPr>
    <w:rPr>
      <w:b/>
      <w:bCs/>
      <w:sz w:val="24"/>
    </w:rPr>
  </w:style>
  <w:style w:type="paragraph" w:styleId="Titre5">
    <w:name w:val="heading 5"/>
    <w:basedOn w:val="Normal"/>
    <w:next w:val="Normal"/>
    <w:qFormat/>
    <w:rsid w:val="009E53B1"/>
    <w:pPr>
      <w:spacing w:before="240"/>
      <w:outlineLvl w:val="4"/>
    </w:pPr>
    <w:rPr>
      <w:b/>
      <w:bCs/>
      <w:i/>
      <w:iCs/>
      <w:sz w:val="24"/>
    </w:rPr>
  </w:style>
  <w:style w:type="paragraph" w:styleId="Titre6">
    <w:name w:val="heading 6"/>
    <w:basedOn w:val="Normal"/>
    <w:next w:val="Normal"/>
    <w:qFormat/>
    <w:rsid w:val="009E53B1"/>
    <w:pPr>
      <w:spacing w:before="240"/>
      <w:outlineLvl w:val="5"/>
    </w:pPr>
    <w:rPr>
      <w:b/>
      <w:bCs/>
      <w:szCs w:val="22"/>
    </w:rPr>
  </w:style>
  <w:style w:type="paragraph" w:styleId="Titre7">
    <w:name w:val="heading 7"/>
    <w:basedOn w:val="Normal"/>
    <w:next w:val="Normal"/>
    <w:qFormat/>
    <w:rsid w:val="009E53B1"/>
    <w:pPr>
      <w:spacing w:before="240"/>
      <w:outlineLvl w:val="6"/>
    </w:pPr>
  </w:style>
  <w:style w:type="paragraph" w:styleId="Titre8">
    <w:name w:val="heading 8"/>
    <w:basedOn w:val="Normal"/>
    <w:next w:val="Normal"/>
    <w:qFormat/>
    <w:rsid w:val="009E53B1"/>
    <w:pPr>
      <w:spacing w:before="240"/>
      <w:outlineLvl w:val="7"/>
    </w:pPr>
    <w:rPr>
      <w:i/>
      <w:iCs/>
    </w:rPr>
  </w:style>
  <w:style w:type="paragraph" w:styleId="Titre9">
    <w:name w:val="heading 9"/>
    <w:basedOn w:val="Normal"/>
    <w:next w:val="Normal"/>
    <w:qFormat/>
    <w:rsid w:val="009E53B1"/>
    <w:pPr>
      <w:spacing w:before="240"/>
      <w:outlineLvl w:val="8"/>
    </w:pPr>
    <w:rPr>
      <w:rFonts w:ascii="Arial" w:hAnsi="Arial" w:cs="Arial"/>
      <w:color w:val="999999"/>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D1863"/>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32423B"/>
    <w:pPr>
      <w:tabs>
        <w:tab w:val="center" w:pos="4320"/>
        <w:tab w:val="right" w:pos="8640"/>
      </w:tabs>
    </w:pPr>
  </w:style>
  <w:style w:type="paragraph" w:styleId="Pieddepage">
    <w:name w:val="footer"/>
    <w:basedOn w:val="Normal"/>
    <w:link w:val="PieddepageCar"/>
    <w:uiPriority w:val="99"/>
    <w:rsid w:val="0032423B"/>
    <w:pPr>
      <w:tabs>
        <w:tab w:val="center" w:pos="4320"/>
        <w:tab w:val="right" w:pos="8640"/>
      </w:tabs>
    </w:pPr>
  </w:style>
  <w:style w:type="character" w:styleId="Numrodepage">
    <w:name w:val="page number"/>
    <w:basedOn w:val="Policepardfaut"/>
    <w:rsid w:val="0032423B"/>
  </w:style>
  <w:style w:type="paragraph" w:styleId="Textedebulles">
    <w:name w:val="Balloon Text"/>
    <w:basedOn w:val="Normal"/>
    <w:link w:val="TextedebullesCar"/>
    <w:rsid w:val="00DE0348"/>
    <w:pPr>
      <w:spacing w:before="0" w:after="0"/>
    </w:pPr>
    <w:rPr>
      <w:rFonts w:cs="Tahoma"/>
      <w:sz w:val="16"/>
      <w:szCs w:val="16"/>
    </w:rPr>
  </w:style>
  <w:style w:type="character" w:customStyle="1" w:styleId="TextedebullesCar">
    <w:name w:val="Texte de bulles Car"/>
    <w:basedOn w:val="Policepardfaut"/>
    <w:link w:val="Textedebulles"/>
    <w:rsid w:val="00DE0348"/>
    <w:rPr>
      <w:rFonts w:ascii="Tahoma" w:hAnsi="Tahoma" w:cs="Tahoma"/>
      <w:sz w:val="16"/>
      <w:szCs w:val="16"/>
    </w:rPr>
  </w:style>
  <w:style w:type="paragraph" w:styleId="Notedefin">
    <w:name w:val="endnote text"/>
    <w:basedOn w:val="Normal"/>
    <w:link w:val="NotedefinCar"/>
    <w:rsid w:val="00960F1B"/>
    <w:rPr>
      <w:sz w:val="20"/>
      <w:szCs w:val="20"/>
    </w:rPr>
  </w:style>
  <w:style w:type="character" w:customStyle="1" w:styleId="NotedefinCar">
    <w:name w:val="Note de fin Car"/>
    <w:basedOn w:val="Policepardfaut"/>
    <w:link w:val="Notedefin"/>
    <w:rsid w:val="00960F1B"/>
    <w:rPr>
      <w:rFonts w:ascii="Tahoma" w:hAnsi="Tahoma"/>
    </w:rPr>
  </w:style>
  <w:style w:type="character" w:styleId="Appeldenotedefin">
    <w:name w:val="endnote reference"/>
    <w:basedOn w:val="Policepardfaut"/>
    <w:rsid w:val="00960F1B"/>
    <w:rPr>
      <w:vertAlign w:val="superscript"/>
    </w:rPr>
  </w:style>
  <w:style w:type="paragraph" w:styleId="Notedebasdepage">
    <w:name w:val="footnote text"/>
    <w:basedOn w:val="Normal"/>
    <w:link w:val="NotedebasdepageCar"/>
    <w:rsid w:val="00960F1B"/>
    <w:rPr>
      <w:sz w:val="20"/>
      <w:szCs w:val="20"/>
    </w:rPr>
  </w:style>
  <w:style w:type="character" w:customStyle="1" w:styleId="NotedebasdepageCar">
    <w:name w:val="Note de bas de page Car"/>
    <w:basedOn w:val="Policepardfaut"/>
    <w:link w:val="Notedebasdepage"/>
    <w:rsid w:val="00960F1B"/>
    <w:rPr>
      <w:rFonts w:ascii="Tahoma" w:hAnsi="Tahoma"/>
    </w:rPr>
  </w:style>
  <w:style w:type="character" w:styleId="Appelnotedebasdep">
    <w:name w:val="footnote reference"/>
    <w:basedOn w:val="Policepardfaut"/>
    <w:rsid w:val="00960F1B"/>
    <w:rPr>
      <w:vertAlign w:val="superscript"/>
    </w:rPr>
  </w:style>
  <w:style w:type="paragraph" w:customStyle="1" w:styleId="Default">
    <w:name w:val="Default"/>
    <w:rsid w:val="00FB50EF"/>
    <w:pPr>
      <w:widowControl w:val="0"/>
      <w:autoSpaceDE w:val="0"/>
      <w:autoSpaceDN w:val="0"/>
      <w:adjustRightInd w:val="0"/>
    </w:pPr>
    <w:rPr>
      <w:rFonts w:ascii="ScalaSansOT-Bold" w:eastAsiaTheme="minorEastAsia" w:hAnsi="ScalaSansOT-Bold" w:cs="ScalaSansOT-Bold"/>
      <w:color w:val="000000"/>
      <w:sz w:val="24"/>
      <w:szCs w:val="24"/>
    </w:rPr>
  </w:style>
  <w:style w:type="paragraph" w:customStyle="1" w:styleId="CM47">
    <w:name w:val="CM47"/>
    <w:basedOn w:val="Default"/>
    <w:next w:val="Default"/>
    <w:uiPriority w:val="99"/>
    <w:rsid w:val="00FB50EF"/>
    <w:rPr>
      <w:rFonts w:cstheme="minorBidi"/>
      <w:color w:val="auto"/>
    </w:rPr>
  </w:style>
  <w:style w:type="paragraph" w:customStyle="1" w:styleId="CM3">
    <w:name w:val="CM3"/>
    <w:basedOn w:val="Default"/>
    <w:next w:val="Default"/>
    <w:uiPriority w:val="99"/>
    <w:rsid w:val="00FB50EF"/>
    <w:pPr>
      <w:spacing w:line="280" w:lineRule="atLeast"/>
    </w:pPr>
    <w:rPr>
      <w:rFonts w:cstheme="minorBidi"/>
      <w:color w:val="auto"/>
    </w:rPr>
  </w:style>
  <w:style w:type="paragraph" w:customStyle="1" w:styleId="CM12">
    <w:name w:val="CM12"/>
    <w:basedOn w:val="Default"/>
    <w:next w:val="Default"/>
    <w:uiPriority w:val="99"/>
    <w:rsid w:val="00FB50EF"/>
    <w:pPr>
      <w:spacing w:line="280" w:lineRule="atLeast"/>
    </w:pPr>
    <w:rPr>
      <w:rFonts w:cstheme="minorBidi"/>
      <w:color w:val="auto"/>
    </w:rPr>
  </w:style>
  <w:style w:type="paragraph" w:customStyle="1" w:styleId="CM63">
    <w:name w:val="CM63"/>
    <w:basedOn w:val="Default"/>
    <w:next w:val="Default"/>
    <w:uiPriority w:val="99"/>
    <w:rsid w:val="00FB50EF"/>
    <w:rPr>
      <w:rFonts w:cstheme="minorBidi"/>
      <w:color w:val="auto"/>
    </w:rPr>
  </w:style>
  <w:style w:type="character" w:customStyle="1" w:styleId="PieddepageCar">
    <w:name w:val="Pied de page Car"/>
    <w:basedOn w:val="Policepardfaut"/>
    <w:link w:val="Pieddepage"/>
    <w:uiPriority w:val="99"/>
    <w:rsid w:val="00B709D9"/>
    <w:rPr>
      <w:rFonts w:ascii="Tahoma" w:hAnsi="Tahoma"/>
      <w:sz w:val="22"/>
      <w:szCs w:val="24"/>
    </w:rPr>
  </w:style>
  <w:style w:type="character" w:styleId="Textedelespacerserv">
    <w:name w:val="Placeholder Text"/>
    <w:basedOn w:val="Policepardfaut"/>
    <w:uiPriority w:val="99"/>
    <w:semiHidden/>
    <w:rsid w:val="00C614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3B1"/>
    <w:pPr>
      <w:spacing w:before="60" w:after="60"/>
    </w:pPr>
    <w:rPr>
      <w:rFonts w:ascii="Tahoma" w:hAnsi="Tahoma"/>
      <w:sz w:val="22"/>
      <w:szCs w:val="24"/>
    </w:rPr>
  </w:style>
  <w:style w:type="paragraph" w:styleId="Titre1">
    <w:name w:val="heading 1"/>
    <w:basedOn w:val="Normal"/>
    <w:next w:val="Normal"/>
    <w:qFormat/>
    <w:rsid w:val="009E53B1"/>
    <w:pPr>
      <w:keepNext/>
      <w:spacing w:before="240"/>
      <w:outlineLvl w:val="0"/>
    </w:pPr>
    <w:rPr>
      <w:rFonts w:cs="Tahoma"/>
      <w:b/>
      <w:bCs/>
      <w:kern w:val="32"/>
      <w:sz w:val="30"/>
      <w:szCs w:val="30"/>
    </w:rPr>
  </w:style>
  <w:style w:type="paragraph" w:styleId="Titre2">
    <w:name w:val="heading 2"/>
    <w:basedOn w:val="Normal"/>
    <w:next w:val="Normal"/>
    <w:qFormat/>
    <w:rsid w:val="009E53B1"/>
    <w:pPr>
      <w:keepNext/>
      <w:spacing w:before="240"/>
      <w:outlineLvl w:val="1"/>
    </w:pPr>
    <w:rPr>
      <w:rFonts w:cs="Tahoma"/>
      <w:b/>
      <w:bCs/>
      <w:i/>
      <w:iCs/>
      <w:sz w:val="28"/>
      <w:szCs w:val="28"/>
    </w:rPr>
  </w:style>
  <w:style w:type="paragraph" w:styleId="Titre3">
    <w:name w:val="heading 3"/>
    <w:basedOn w:val="Normal"/>
    <w:next w:val="Normal"/>
    <w:qFormat/>
    <w:rsid w:val="009E53B1"/>
    <w:pPr>
      <w:keepNext/>
      <w:spacing w:before="240"/>
      <w:outlineLvl w:val="2"/>
    </w:pPr>
    <w:rPr>
      <w:rFonts w:cs="Tahoma"/>
      <w:b/>
      <w:bCs/>
      <w:sz w:val="26"/>
      <w:szCs w:val="26"/>
    </w:rPr>
  </w:style>
  <w:style w:type="paragraph" w:styleId="Titre4">
    <w:name w:val="heading 4"/>
    <w:basedOn w:val="Normal"/>
    <w:next w:val="Normal"/>
    <w:qFormat/>
    <w:rsid w:val="009E53B1"/>
    <w:pPr>
      <w:keepNext/>
      <w:spacing w:before="240"/>
      <w:outlineLvl w:val="3"/>
    </w:pPr>
    <w:rPr>
      <w:b/>
      <w:bCs/>
      <w:sz w:val="24"/>
    </w:rPr>
  </w:style>
  <w:style w:type="paragraph" w:styleId="Titre5">
    <w:name w:val="heading 5"/>
    <w:basedOn w:val="Normal"/>
    <w:next w:val="Normal"/>
    <w:qFormat/>
    <w:rsid w:val="009E53B1"/>
    <w:pPr>
      <w:spacing w:before="240"/>
      <w:outlineLvl w:val="4"/>
    </w:pPr>
    <w:rPr>
      <w:b/>
      <w:bCs/>
      <w:i/>
      <w:iCs/>
      <w:sz w:val="24"/>
    </w:rPr>
  </w:style>
  <w:style w:type="paragraph" w:styleId="Titre6">
    <w:name w:val="heading 6"/>
    <w:basedOn w:val="Normal"/>
    <w:next w:val="Normal"/>
    <w:qFormat/>
    <w:rsid w:val="009E53B1"/>
    <w:pPr>
      <w:spacing w:before="240"/>
      <w:outlineLvl w:val="5"/>
    </w:pPr>
    <w:rPr>
      <w:b/>
      <w:bCs/>
      <w:szCs w:val="22"/>
    </w:rPr>
  </w:style>
  <w:style w:type="paragraph" w:styleId="Titre7">
    <w:name w:val="heading 7"/>
    <w:basedOn w:val="Normal"/>
    <w:next w:val="Normal"/>
    <w:qFormat/>
    <w:rsid w:val="009E53B1"/>
    <w:pPr>
      <w:spacing w:before="240"/>
      <w:outlineLvl w:val="6"/>
    </w:pPr>
  </w:style>
  <w:style w:type="paragraph" w:styleId="Titre8">
    <w:name w:val="heading 8"/>
    <w:basedOn w:val="Normal"/>
    <w:next w:val="Normal"/>
    <w:qFormat/>
    <w:rsid w:val="009E53B1"/>
    <w:pPr>
      <w:spacing w:before="240"/>
      <w:outlineLvl w:val="7"/>
    </w:pPr>
    <w:rPr>
      <w:i/>
      <w:iCs/>
    </w:rPr>
  </w:style>
  <w:style w:type="paragraph" w:styleId="Titre9">
    <w:name w:val="heading 9"/>
    <w:basedOn w:val="Normal"/>
    <w:next w:val="Normal"/>
    <w:qFormat/>
    <w:rsid w:val="009E53B1"/>
    <w:pPr>
      <w:spacing w:before="240"/>
      <w:outlineLvl w:val="8"/>
    </w:pPr>
    <w:rPr>
      <w:rFonts w:ascii="Arial" w:hAnsi="Arial" w:cs="Arial"/>
      <w:color w:val="999999"/>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D1863"/>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32423B"/>
    <w:pPr>
      <w:tabs>
        <w:tab w:val="center" w:pos="4320"/>
        <w:tab w:val="right" w:pos="8640"/>
      </w:tabs>
    </w:pPr>
  </w:style>
  <w:style w:type="paragraph" w:styleId="Pieddepage">
    <w:name w:val="footer"/>
    <w:basedOn w:val="Normal"/>
    <w:link w:val="PieddepageCar"/>
    <w:uiPriority w:val="99"/>
    <w:rsid w:val="0032423B"/>
    <w:pPr>
      <w:tabs>
        <w:tab w:val="center" w:pos="4320"/>
        <w:tab w:val="right" w:pos="8640"/>
      </w:tabs>
    </w:pPr>
  </w:style>
  <w:style w:type="character" w:styleId="Numrodepage">
    <w:name w:val="page number"/>
    <w:basedOn w:val="Policepardfaut"/>
    <w:rsid w:val="0032423B"/>
  </w:style>
  <w:style w:type="paragraph" w:styleId="Textedebulles">
    <w:name w:val="Balloon Text"/>
    <w:basedOn w:val="Normal"/>
    <w:link w:val="TextedebullesCar"/>
    <w:rsid w:val="00DE0348"/>
    <w:pPr>
      <w:spacing w:before="0" w:after="0"/>
    </w:pPr>
    <w:rPr>
      <w:rFonts w:cs="Tahoma"/>
      <w:sz w:val="16"/>
      <w:szCs w:val="16"/>
    </w:rPr>
  </w:style>
  <w:style w:type="character" w:customStyle="1" w:styleId="TextedebullesCar">
    <w:name w:val="Texte de bulles Car"/>
    <w:basedOn w:val="Policepardfaut"/>
    <w:link w:val="Textedebulles"/>
    <w:rsid w:val="00DE0348"/>
    <w:rPr>
      <w:rFonts w:ascii="Tahoma" w:hAnsi="Tahoma" w:cs="Tahoma"/>
      <w:sz w:val="16"/>
      <w:szCs w:val="16"/>
    </w:rPr>
  </w:style>
  <w:style w:type="paragraph" w:styleId="Notedefin">
    <w:name w:val="endnote text"/>
    <w:basedOn w:val="Normal"/>
    <w:link w:val="NotedefinCar"/>
    <w:rsid w:val="00960F1B"/>
    <w:rPr>
      <w:sz w:val="20"/>
      <w:szCs w:val="20"/>
    </w:rPr>
  </w:style>
  <w:style w:type="character" w:customStyle="1" w:styleId="NotedefinCar">
    <w:name w:val="Note de fin Car"/>
    <w:basedOn w:val="Policepardfaut"/>
    <w:link w:val="Notedefin"/>
    <w:rsid w:val="00960F1B"/>
    <w:rPr>
      <w:rFonts w:ascii="Tahoma" w:hAnsi="Tahoma"/>
    </w:rPr>
  </w:style>
  <w:style w:type="character" w:styleId="Appeldenotedefin">
    <w:name w:val="endnote reference"/>
    <w:basedOn w:val="Policepardfaut"/>
    <w:rsid w:val="00960F1B"/>
    <w:rPr>
      <w:vertAlign w:val="superscript"/>
    </w:rPr>
  </w:style>
  <w:style w:type="paragraph" w:styleId="Notedebasdepage">
    <w:name w:val="footnote text"/>
    <w:basedOn w:val="Normal"/>
    <w:link w:val="NotedebasdepageCar"/>
    <w:rsid w:val="00960F1B"/>
    <w:rPr>
      <w:sz w:val="20"/>
      <w:szCs w:val="20"/>
    </w:rPr>
  </w:style>
  <w:style w:type="character" w:customStyle="1" w:styleId="NotedebasdepageCar">
    <w:name w:val="Note de bas de page Car"/>
    <w:basedOn w:val="Policepardfaut"/>
    <w:link w:val="Notedebasdepage"/>
    <w:rsid w:val="00960F1B"/>
    <w:rPr>
      <w:rFonts w:ascii="Tahoma" w:hAnsi="Tahoma"/>
    </w:rPr>
  </w:style>
  <w:style w:type="character" w:styleId="Appelnotedebasdep">
    <w:name w:val="footnote reference"/>
    <w:basedOn w:val="Policepardfaut"/>
    <w:rsid w:val="00960F1B"/>
    <w:rPr>
      <w:vertAlign w:val="superscript"/>
    </w:rPr>
  </w:style>
  <w:style w:type="paragraph" w:customStyle="1" w:styleId="Default">
    <w:name w:val="Default"/>
    <w:rsid w:val="00FB50EF"/>
    <w:pPr>
      <w:widowControl w:val="0"/>
      <w:autoSpaceDE w:val="0"/>
      <w:autoSpaceDN w:val="0"/>
      <w:adjustRightInd w:val="0"/>
    </w:pPr>
    <w:rPr>
      <w:rFonts w:ascii="ScalaSansOT-Bold" w:eastAsiaTheme="minorEastAsia" w:hAnsi="ScalaSansOT-Bold" w:cs="ScalaSansOT-Bold"/>
      <w:color w:val="000000"/>
      <w:sz w:val="24"/>
      <w:szCs w:val="24"/>
    </w:rPr>
  </w:style>
  <w:style w:type="paragraph" w:customStyle="1" w:styleId="CM47">
    <w:name w:val="CM47"/>
    <w:basedOn w:val="Default"/>
    <w:next w:val="Default"/>
    <w:uiPriority w:val="99"/>
    <w:rsid w:val="00FB50EF"/>
    <w:rPr>
      <w:rFonts w:cstheme="minorBidi"/>
      <w:color w:val="auto"/>
    </w:rPr>
  </w:style>
  <w:style w:type="paragraph" w:customStyle="1" w:styleId="CM3">
    <w:name w:val="CM3"/>
    <w:basedOn w:val="Default"/>
    <w:next w:val="Default"/>
    <w:uiPriority w:val="99"/>
    <w:rsid w:val="00FB50EF"/>
    <w:pPr>
      <w:spacing w:line="280" w:lineRule="atLeast"/>
    </w:pPr>
    <w:rPr>
      <w:rFonts w:cstheme="minorBidi"/>
      <w:color w:val="auto"/>
    </w:rPr>
  </w:style>
  <w:style w:type="paragraph" w:customStyle="1" w:styleId="CM12">
    <w:name w:val="CM12"/>
    <w:basedOn w:val="Default"/>
    <w:next w:val="Default"/>
    <w:uiPriority w:val="99"/>
    <w:rsid w:val="00FB50EF"/>
    <w:pPr>
      <w:spacing w:line="280" w:lineRule="atLeast"/>
    </w:pPr>
    <w:rPr>
      <w:rFonts w:cstheme="minorBidi"/>
      <w:color w:val="auto"/>
    </w:rPr>
  </w:style>
  <w:style w:type="paragraph" w:customStyle="1" w:styleId="CM63">
    <w:name w:val="CM63"/>
    <w:basedOn w:val="Default"/>
    <w:next w:val="Default"/>
    <w:uiPriority w:val="99"/>
    <w:rsid w:val="00FB50EF"/>
    <w:rPr>
      <w:rFonts w:cstheme="minorBidi"/>
      <w:color w:val="auto"/>
    </w:rPr>
  </w:style>
  <w:style w:type="character" w:customStyle="1" w:styleId="PieddepageCar">
    <w:name w:val="Pied de page Car"/>
    <w:basedOn w:val="Policepardfaut"/>
    <w:link w:val="Pieddepage"/>
    <w:uiPriority w:val="99"/>
    <w:rsid w:val="00B709D9"/>
    <w:rPr>
      <w:rFonts w:ascii="Tahoma" w:hAnsi="Tahoma"/>
      <w:sz w:val="22"/>
      <w:szCs w:val="24"/>
    </w:rPr>
  </w:style>
  <w:style w:type="character" w:styleId="Textedelespacerserv">
    <w:name w:val="Placeholder Text"/>
    <w:basedOn w:val="Policepardfaut"/>
    <w:uiPriority w:val="99"/>
    <w:semiHidden/>
    <w:rsid w:val="00C614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53E1-01E6-4A18-8AB0-9BD47A1B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989</Words>
  <Characters>5442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ED0310 Activités d'apprentissage</vt:lpstr>
    </vt:vector>
  </TitlesOfParts>
  <Company>Université de Montréal</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ED0310 Activités d'apprentissage</dc:title>
  <dc:subject>Élément de documentation</dc:subject>
  <dc:creator>André Laflamme</dc:creator>
  <cp:keywords/>
  <cp:lastModifiedBy>André Laflamme</cp:lastModifiedBy>
  <cp:revision>17</cp:revision>
  <cp:lastPrinted>2013-06-25T16:57:00Z</cp:lastPrinted>
  <dcterms:created xsi:type="dcterms:W3CDTF">2012-03-06T17:28:00Z</dcterms:created>
  <dcterms:modified xsi:type="dcterms:W3CDTF">2013-07-16T13:52:00Z</dcterms:modified>
  <cp:contentStatus>Version en développement</cp:contentStatus>
</cp:coreProperties>
</file>